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AE" w:rsidRDefault="00DA3BAE" w:rsidP="00DA3BAE">
      <w:pPr>
        <w:pStyle w:val="ConsPlusNormal"/>
        <w:jc w:val="right"/>
        <w:outlineLvl w:val="1"/>
      </w:pPr>
      <w:bookmarkStart w:id="0" w:name="_GoBack"/>
      <w:bookmarkEnd w:id="0"/>
      <w:r>
        <w:t>Приложение N 4</w:t>
      </w:r>
    </w:p>
    <w:p w:rsidR="00DA3BAE" w:rsidRDefault="00DA3BAE" w:rsidP="00DA3BAE">
      <w:pPr>
        <w:pStyle w:val="ConsPlusNormal"/>
        <w:jc w:val="right"/>
      </w:pPr>
      <w:r>
        <w:t>к подпрограмме "Обеспечение</w:t>
      </w:r>
    </w:p>
    <w:p w:rsidR="00DA3BAE" w:rsidRDefault="00DA3BAE" w:rsidP="00DA3BAE">
      <w:pPr>
        <w:pStyle w:val="ConsPlusNormal"/>
        <w:jc w:val="right"/>
      </w:pPr>
      <w:r>
        <w:t>жильем молодых семей"</w:t>
      </w:r>
    </w:p>
    <w:p w:rsidR="00DA3BAE" w:rsidRDefault="00DA3BAE" w:rsidP="00DA3BAE">
      <w:pPr>
        <w:pStyle w:val="ConsPlusNormal"/>
        <w:jc w:val="right"/>
      </w:pPr>
      <w:r>
        <w:t>федеральной целевой программы</w:t>
      </w:r>
    </w:p>
    <w:p w:rsidR="00DA3BAE" w:rsidRDefault="00DA3BAE" w:rsidP="00DA3BAE">
      <w:pPr>
        <w:pStyle w:val="ConsPlusNormal"/>
        <w:jc w:val="right"/>
      </w:pPr>
      <w:r>
        <w:t>"Жилище" на 2011 - 2015 годы</w:t>
      </w:r>
    </w:p>
    <w:p w:rsidR="00DA3BAE" w:rsidRDefault="00DA3BAE" w:rsidP="00DA3BAE">
      <w:pPr>
        <w:pStyle w:val="ConsPlusNormal"/>
        <w:ind w:firstLine="540"/>
        <w:jc w:val="both"/>
      </w:pPr>
    </w:p>
    <w:p w:rsidR="00DA3BAE" w:rsidRDefault="00DA3BAE" w:rsidP="00DA3BAE">
      <w:pPr>
        <w:pStyle w:val="ConsPlusNormal"/>
        <w:jc w:val="center"/>
      </w:pPr>
      <w:bookmarkStart w:id="1" w:name="Par4853"/>
      <w:bookmarkEnd w:id="1"/>
      <w:r>
        <w:t>ПРАВИЛА</w:t>
      </w:r>
    </w:p>
    <w:p w:rsidR="00DA3BAE" w:rsidRDefault="00DA3BAE" w:rsidP="00DA3BAE">
      <w:pPr>
        <w:pStyle w:val="ConsPlusNormal"/>
        <w:jc w:val="center"/>
      </w:pPr>
      <w:r>
        <w:t>ПРЕДОСТАВЛЕНИЯ СУБСИДИЙ ИЗ ФЕДЕРАЛЬНОГО БЮДЖЕТА</w:t>
      </w:r>
    </w:p>
    <w:p w:rsidR="00DA3BAE" w:rsidRDefault="00DA3BAE" w:rsidP="00DA3BAE">
      <w:pPr>
        <w:pStyle w:val="ConsPlusNormal"/>
        <w:jc w:val="center"/>
      </w:pPr>
      <w:r>
        <w:t>БЮДЖЕТАМ СУБЪЕКТОВ РОССИЙСКОЙ ФЕДЕРАЦИИ НА СОФИНАНСИРОВАНИЕ</w:t>
      </w:r>
    </w:p>
    <w:p w:rsidR="00DA3BAE" w:rsidRDefault="00DA3BAE" w:rsidP="00DA3BAE">
      <w:pPr>
        <w:pStyle w:val="ConsPlusNormal"/>
        <w:jc w:val="center"/>
      </w:pPr>
      <w:r>
        <w:t>РАСХОДНЫХ ОБЯЗАТЕЛЬСТВ СУБЪЕКТОВ РОССИЙСКОЙ ФЕДЕРАЦИИ</w:t>
      </w:r>
    </w:p>
    <w:p w:rsidR="00DA3BAE" w:rsidRDefault="00DA3BAE" w:rsidP="00DA3BAE">
      <w:pPr>
        <w:pStyle w:val="ConsPlusNormal"/>
        <w:jc w:val="center"/>
      </w:pPr>
      <w:r>
        <w:t>НА ПРЕДОСТАВЛЕНИЕ СОЦИАЛЬНЫХ ВЫПЛАТ МОЛОДЫМ СЕМЬЯМ</w:t>
      </w:r>
    </w:p>
    <w:p w:rsidR="00DA3BAE" w:rsidRDefault="00DA3BAE" w:rsidP="00DA3BAE">
      <w:pPr>
        <w:pStyle w:val="ConsPlusNormal"/>
        <w:jc w:val="center"/>
      </w:pPr>
      <w:r>
        <w:t>НА ПРИОБРЕТЕНИЕ (СТРОИТЕЛЬСТВО) ЖИЛЬЯ</w:t>
      </w:r>
    </w:p>
    <w:p w:rsidR="00DA3BAE" w:rsidRDefault="00DA3BAE" w:rsidP="00DA3BAE">
      <w:pPr>
        <w:pStyle w:val="ConsPlusNormal"/>
        <w:jc w:val="center"/>
      </w:pPr>
      <w:r>
        <w:t/>
      </w:r>
    </w:p>
    <w:p w:rsidR="00DA3BAE" w:rsidRDefault="00DA3BAE" w:rsidP="00DA3BAE">
      <w:pPr>
        <w:pStyle w:val="ConsPlusNormal"/>
        <w:jc w:val="center"/>
      </w:pPr>
      <w:proofErr w:type="gramStart"/>
      <w:r>
        <w:t>(в ред. Постановлений Правительства РФ от 06.10.2011 N 825,</w:t>
      </w:r>
      <w:proofErr w:type="gramEnd"/>
    </w:p>
    <w:p w:rsidR="00DA3BAE" w:rsidRDefault="00DA3BAE" w:rsidP="00DA3BAE">
      <w:pPr>
        <w:pStyle w:val="ConsPlusNormal"/>
        <w:jc w:val="center"/>
      </w:pPr>
      <w:r>
        <w:t>от 20.07.2012 N 745, от 30.04.2013 N 389, от 12.10.2013 N 923,</w:t>
      </w:r>
    </w:p>
    <w:p w:rsidR="00DA3BAE" w:rsidRDefault="00DA3BAE" w:rsidP="00DA3BAE">
      <w:pPr>
        <w:pStyle w:val="ConsPlusNormal"/>
        <w:jc w:val="center"/>
      </w:pPr>
      <w:r>
        <w:t>от 18.04.2014 N 359, от 18.10.2014 N 1076)</w:t>
      </w:r>
    </w:p>
    <w:p w:rsidR="00DA3BAE" w:rsidRDefault="00DA3BAE" w:rsidP="00DA3BAE">
      <w:pPr>
        <w:pStyle w:val="ConsPlusNormal"/>
        <w:ind w:firstLine="540"/>
        <w:jc w:val="both"/>
      </w:pPr>
    </w:p>
    <w:p w:rsidR="00DA3BAE" w:rsidRDefault="00DA3BAE" w:rsidP="00DA3BAE">
      <w:pPr>
        <w:pStyle w:val="ConsPlusNormal"/>
        <w:ind w:firstLine="540"/>
        <w:jc w:val="both"/>
      </w:pPr>
      <w:r>
        <w:t xml:space="preserve">1. Настоящие Правила устанавливают порядок и условия предоставления субсидий из федерального бюджета бюджетам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расходных обязательств субъектов Российской Федерации на предоставление социальных выплат молодым семьям на приобретение (строительство) жилья (далее - субсидии).</w:t>
      </w:r>
    </w:p>
    <w:p w:rsidR="00DA3BAE" w:rsidRDefault="00DA3BAE" w:rsidP="00DA3BAE">
      <w:pPr>
        <w:pStyle w:val="ConsPlusNormal"/>
        <w:ind w:firstLine="540"/>
        <w:jc w:val="both"/>
      </w:pPr>
      <w:r>
        <w:t>2. Субсидии предоставляются бюджетам субъектов Российской Федерации, отобранным для участия в подпрограмме в планируемом году на основе конкурсного отбора. Порядок проведения конкурсного отбора субъектов Российской Федерации для участия в подпрограмме устанавливает Министерство строительства и жилищно-коммунального хозяйства Российской Федерации.</w:t>
      </w:r>
    </w:p>
    <w:p w:rsidR="00DA3BAE" w:rsidRDefault="00DA3BAE" w:rsidP="00DA3B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30.04.2013 N 389, от 18.04.2014 N 359)</w:t>
      </w:r>
    </w:p>
    <w:p w:rsidR="00DA3BAE" w:rsidRDefault="00DA3BAE" w:rsidP="00DA3BAE">
      <w:pPr>
        <w:pStyle w:val="ConsPlusNormal"/>
        <w:ind w:firstLine="540"/>
        <w:jc w:val="both"/>
      </w:pPr>
      <w:r>
        <w:t>3. Условиями участия в конкурсном отборе субъекта Российской Федерации являются:</w:t>
      </w:r>
    </w:p>
    <w:p w:rsidR="00DA3BAE" w:rsidRDefault="00DA3BAE" w:rsidP="00DA3BAE">
      <w:pPr>
        <w:pStyle w:val="ConsPlusNormal"/>
        <w:ind w:firstLine="540"/>
        <w:jc w:val="both"/>
      </w:pPr>
      <w:r>
        <w:t>а) наличие региональной программы обеспечения жильем молодых семей, предусматривающей предоставление социальных выплат молодым семьям в соответствии с условиями подпрограммы;</w:t>
      </w:r>
    </w:p>
    <w:p w:rsidR="00DA3BAE" w:rsidRDefault="00DA3BAE" w:rsidP="00DA3BAE">
      <w:pPr>
        <w:pStyle w:val="ConsPlusNormal"/>
        <w:ind w:firstLine="540"/>
        <w:jc w:val="both"/>
      </w:pPr>
      <w:r>
        <w:t>б) наличие региональной программы развития ипотечного жилищного кредитования;</w:t>
      </w:r>
    </w:p>
    <w:p w:rsidR="00DA3BAE" w:rsidRDefault="00DA3BAE" w:rsidP="00DA3BAE">
      <w:pPr>
        <w:pStyle w:val="ConsPlusNormal"/>
        <w:ind w:firstLine="540"/>
        <w:jc w:val="both"/>
      </w:pPr>
      <w:r>
        <w:t>в) принятие субъектом Российской Федерации обязательств по предоставлению молодым семьям - участникам подпрограммы при рождении (усыновлении) 1 ребенка дополнительной социальной выплаты в размере не менее чем 5 процентов расчетной (средней) стоимости жилья;</w:t>
      </w:r>
    </w:p>
    <w:p w:rsidR="00DA3BAE" w:rsidRDefault="00DA3BAE" w:rsidP="00DA3BAE">
      <w:pPr>
        <w:pStyle w:val="ConsPlusNormal"/>
        <w:ind w:firstLine="540"/>
        <w:jc w:val="both"/>
      </w:pPr>
      <w:r>
        <w:t>г) соблюдение органами исполнительной власти субъекта Российской Федерации условий соглашения о предоставлении субсидии (далее - соглашение) в предыдущем году (в случае предоставления субсидии в предыдущем году);</w:t>
      </w:r>
    </w:p>
    <w:p w:rsidR="00DA3BAE" w:rsidRDefault="00DA3BAE" w:rsidP="00DA3BAE">
      <w:pPr>
        <w:pStyle w:val="ConsPlusNormal"/>
        <w:ind w:firstLine="540"/>
        <w:jc w:val="both"/>
      </w:pPr>
      <w:r>
        <w:t>д) подтверждение намерений банков и других организаций, предоставляющих ипотечные жилищные кредиты или займы, принимать участие в кредитовании молодых семей на предусмотренных подпрограммой условиях в случае соответствия молодых семей требованиям платежеспособности, установленным банками или другими организациями, предоставляющими ипотечные жилищные кредиты или займы;</w:t>
      </w:r>
    </w:p>
    <w:p w:rsidR="00DA3BAE" w:rsidRDefault="00DA3BAE" w:rsidP="00DA3BAE">
      <w:pPr>
        <w:pStyle w:val="ConsPlusNormal"/>
        <w:ind w:firstLine="540"/>
        <w:jc w:val="both"/>
      </w:pPr>
      <w:r>
        <w:t xml:space="preserve">е) наличие в законе субъекта Российской Федерации о бюджете субъекта Российской Федерации в соответствующем году и плановом периоде расходных обязательств и бюджетных ассигнований на финансирование в соответствующем финансовом году и плановом периоде региональных программ обеспечения жильем молодых </w:t>
      </w:r>
      <w:proofErr w:type="gramStart"/>
      <w:r>
        <w:t>семей</w:t>
      </w:r>
      <w:proofErr w:type="gramEnd"/>
      <w:r>
        <w:t xml:space="preserve"> с учетом установленного настоящими Правилами уровня </w:t>
      </w:r>
      <w:proofErr w:type="spellStart"/>
      <w:r>
        <w:t>софинансирования</w:t>
      </w:r>
      <w:proofErr w:type="spellEnd"/>
      <w:r>
        <w:t>.</w:t>
      </w:r>
    </w:p>
    <w:p w:rsidR="00DA3BAE" w:rsidRDefault="00DA3BAE" w:rsidP="00DA3BAE">
      <w:pPr>
        <w:pStyle w:val="ConsPlusNormal"/>
        <w:ind w:firstLine="540"/>
        <w:jc w:val="both"/>
      </w:pPr>
      <w:r>
        <w:t>4. Распределение субсидий между бюджетами субъектов Российской Федерации осуществляется по формуле:</w:t>
      </w:r>
    </w:p>
    <w:p w:rsidR="00DA3BAE" w:rsidRDefault="00DA3BAE" w:rsidP="00DA3BAE">
      <w:pPr>
        <w:pStyle w:val="ConsPlusNormal"/>
        <w:ind w:firstLine="540"/>
        <w:jc w:val="both"/>
      </w:pPr>
      <w:bookmarkStart w:id="2" w:name="Par4875"/>
      <w:bookmarkEnd w:id="2"/>
      <w:r>
        <w:t>а) для субъектов Российской Федерации, входящих в состав Дальневосточного федерального округа, для Забайкальского края, Республики Бурятия и Иркутской области:</w:t>
      </w:r>
    </w:p>
    <w:p w:rsidR="00DA3BAE" w:rsidRDefault="00DA3BAE" w:rsidP="00DA3BAE">
      <w:pPr>
        <w:pStyle w:val="ConsPlusNormal"/>
        <w:jc w:val="center"/>
      </w:pPr>
    </w:p>
    <w:p w:rsidR="00DA3BAE" w:rsidRDefault="00DA3BAE" w:rsidP="00DA3BAE">
      <w:pPr>
        <w:pStyle w:val="ConsPlusNormal"/>
        <w:jc w:val="center"/>
      </w:pPr>
      <w:r>
        <w:rPr>
          <w:noProof/>
          <w:position w:val="-64"/>
        </w:rPr>
        <w:drawing>
          <wp:inline distT="0" distB="0" distL="0" distR="0">
            <wp:extent cx="1272540" cy="885825"/>
            <wp:effectExtent l="0" t="0" r="381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A3BAE" w:rsidRDefault="00DA3BAE" w:rsidP="00DA3BAE">
      <w:pPr>
        <w:pStyle w:val="ConsPlusNormal"/>
        <w:ind w:firstLine="540"/>
        <w:jc w:val="both"/>
      </w:pPr>
    </w:p>
    <w:p w:rsidR="00DA3BAE" w:rsidRDefault="00DA3BAE" w:rsidP="00DA3BAE">
      <w:pPr>
        <w:pStyle w:val="ConsPlusNormal"/>
        <w:ind w:firstLine="540"/>
        <w:jc w:val="both"/>
      </w:pPr>
      <w:r>
        <w:t>где:</w:t>
      </w:r>
    </w:p>
    <w:p w:rsidR="00DA3BAE" w:rsidRDefault="00DA3BAE" w:rsidP="00DA3BAE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79070" cy="2165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сре</w:t>
      </w:r>
      <w:proofErr w:type="gramStart"/>
      <w:r>
        <w:t>дств дл</w:t>
      </w:r>
      <w:proofErr w:type="gramEnd"/>
      <w:r>
        <w:t>я предоставления субсидии i-</w:t>
      </w:r>
      <w:proofErr w:type="spellStart"/>
      <w:r>
        <w:t>му</w:t>
      </w:r>
      <w:proofErr w:type="spellEnd"/>
      <w:r>
        <w:t xml:space="preserve"> субъекту Российской Федерации, входящему в состав Дальневосточного федерального округа, Забайкальскому краю, Республике </w:t>
      </w:r>
      <w:r>
        <w:lastRenderedPageBreak/>
        <w:t>Бурятия и Иркутской области в текущем финансовом году;</w:t>
      </w:r>
    </w:p>
    <w:p w:rsidR="00DA3BAE" w:rsidRDefault="00DA3BAE" w:rsidP="00DA3BAE">
      <w:pPr>
        <w:pStyle w:val="ConsPlusNormal"/>
        <w:ind w:firstLine="540"/>
        <w:jc w:val="both"/>
      </w:pPr>
      <w:r>
        <w:t>С - размер бюджетных ассигнований федерального бюджета на текущий финансовый год для предоставления субсидий, распределяемых на соответствующий год;</w:t>
      </w:r>
    </w:p>
    <w:p w:rsidR="00DA3BAE" w:rsidRDefault="00DA3BAE" w:rsidP="00DA3BAE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60020" cy="2165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предельный размер средств федерального бюджета для </w:t>
      </w:r>
      <w:proofErr w:type="spellStart"/>
      <w:r>
        <w:t>софинансирования</w:t>
      </w:r>
      <w:proofErr w:type="spellEnd"/>
      <w:r>
        <w:t xml:space="preserve"> мероприятий подпрограммы, запрашиваемый в заявке для i-</w:t>
      </w:r>
      <w:proofErr w:type="spellStart"/>
      <w:r>
        <w:t>го</w:t>
      </w:r>
      <w:proofErr w:type="spellEnd"/>
      <w:r>
        <w:t xml:space="preserve"> субъекта Российской Федерации;</w:t>
      </w:r>
    </w:p>
    <w:p w:rsidR="00DA3BAE" w:rsidRDefault="00DA3BAE" w:rsidP="00DA3BAE">
      <w:pPr>
        <w:pStyle w:val="ConsPlusNormal"/>
        <w:ind w:firstLine="540"/>
        <w:jc w:val="both"/>
      </w:pPr>
      <w:r>
        <w:t>n - общее число субъектов Российской Федерации, участвующих в отборе для участия в подпрограмме в текущем финансовом году;</w:t>
      </w:r>
    </w:p>
    <w:p w:rsidR="00DA3BAE" w:rsidRDefault="00DA3BAE" w:rsidP="00DA3BAE">
      <w:pPr>
        <w:pStyle w:val="ConsPlusNormal"/>
        <w:ind w:firstLine="540"/>
        <w:jc w:val="both"/>
      </w:pPr>
      <w:r>
        <w:t>б) для субъектов Российской Федерации, за исключением субъектов Российской Федерации, входящих в состав Дальневосточного федерального округа, Забайкальского края, Республики Бурятия и Иркутской области:</w:t>
      </w:r>
    </w:p>
    <w:p w:rsidR="00DA3BAE" w:rsidRDefault="00DA3BAE" w:rsidP="00DA3BAE">
      <w:pPr>
        <w:pStyle w:val="ConsPlusNormal"/>
        <w:ind w:firstLine="540"/>
        <w:jc w:val="both"/>
      </w:pPr>
    </w:p>
    <w:p w:rsidR="00DA3BAE" w:rsidRDefault="00DA3BAE" w:rsidP="00DA3BAE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451610" cy="4432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A3BAE" w:rsidRDefault="00DA3BAE" w:rsidP="00DA3BAE">
      <w:pPr>
        <w:pStyle w:val="ConsPlusNormal"/>
        <w:ind w:firstLine="540"/>
        <w:jc w:val="both"/>
      </w:pPr>
    </w:p>
    <w:p w:rsidR="00DA3BAE" w:rsidRDefault="00DA3BAE" w:rsidP="00DA3BAE">
      <w:pPr>
        <w:pStyle w:val="ConsPlusNormal"/>
        <w:ind w:firstLine="540"/>
        <w:jc w:val="both"/>
      </w:pPr>
      <w:r>
        <w:t>где:</w:t>
      </w:r>
    </w:p>
    <w:p w:rsidR="00DA3BAE" w:rsidRDefault="00DA3BAE" w:rsidP="00DA3BAE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54635" cy="254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сре</w:t>
      </w:r>
      <w:proofErr w:type="gramStart"/>
      <w:r>
        <w:t>дств дл</w:t>
      </w:r>
      <w:proofErr w:type="gramEnd"/>
      <w:r>
        <w:t xml:space="preserve">я предоставления субсидий субъектам Российской Федерации, входящим в состав Дальневосточного федерального округа, Забайкальскому краю, Республике Бурятия и Иркутской области в текущем финансовом году, рассчитанный в соответствии с </w:t>
      </w:r>
      <w:r>
        <w:rPr/>
        <w:t>подпунктом "а"</w:t>
      </w:r>
      <w:r>
        <w:t xml:space="preserve"> настоящего пункта;</w:t>
      </w:r>
    </w:p>
    <w:p w:rsidR="00DA3BAE" w:rsidRDefault="00DA3BAE" w:rsidP="00DA3BAE">
      <w:pPr>
        <w:pStyle w:val="ConsPlusNormal"/>
        <w:ind w:firstLine="540"/>
        <w:jc w:val="both"/>
      </w:pPr>
      <w:r>
        <w:t xml:space="preserve">m - число субъектов Российской Федерации, входящих в состав Дальневосточного федерального округа, Забайкальский край, Республика Бурятия и Иркутская область, которым в текущем году предусмотрена субсидия из федерального бюджета, распределенная в соответствии с </w:t>
      </w:r>
      <w:r>
        <w:rPr/>
        <w:t>подпунктом "а"</w:t>
      </w:r>
      <w:r>
        <w:t xml:space="preserve"> настоящего пункта.</w:t>
      </w:r>
    </w:p>
    <w:p w:rsidR="00DA3BAE" w:rsidRDefault="00DA3BAE" w:rsidP="00DA3BAE">
      <w:pPr>
        <w:pStyle w:val="ConsPlusNormal"/>
        <w:jc w:val="both"/>
      </w:pPr>
      <w:r>
        <w:t>(п. 4 в ред. Постановления Правительства РФ от 12.10.2013 N 923)</w:t>
      </w:r>
    </w:p>
    <w:p w:rsidR="00DA3BAE" w:rsidRDefault="00DA3BAE" w:rsidP="00DA3BAE">
      <w:pPr>
        <w:pStyle w:val="ConsPlusNormal"/>
        <w:ind w:firstLine="540"/>
        <w:jc w:val="both"/>
      </w:pPr>
      <w:r>
        <w:t xml:space="preserve">4(1). Предельный размер средств федерального бюджета для </w:t>
      </w:r>
      <w:proofErr w:type="spellStart"/>
      <w:r>
        <w:t>софинансирования</w:t>
      </w:r>
      <w:proofErr w:type="spellEnd"/>
      <w:r>
        <w:t xml:space="preserve"> мероприятий подпрограммы определяется по формуле:</w:t>
      </w:r>
    </w:p>
    <w:p w:rsidR="00DA3BAE" w:rsidRDefault="00DA3BAE" w:rsidP="00DA3BAE">
      <w:pPr>
        <w:pStyle w:val="ConsPlusNormal"/>
        <w:ind w:firstLine="540"/>
        <w:jc w:val="both"/>
      </w:pPr>
    </w:p>
    <w:p w:rsidR="00DA3BAE" w:rsidRDefault="00DA3BAE" w:rsidP="00DA3BAE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385570" cy="23558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A3BAE" w:rsidRDefault="00DA3BAE" w:rsidP="00DA3BAE">
      <w:pPr>
        <w:pStyle w:val="ConsPlusNormal"/>
        <w:ind w:firstLine="540"/>
        <w:jc w:val="both"/>
      </w:pPr>
    </w:p>
    <w:p w:rsidR="00DA3BAE" w:rsidRDefault="00DA3BAE" w:rsidP="00DA3BAE">
      <w:pPr>
        <w:pStyle w:val="ConsPlusNormal"/>
        <w:ind w:firstLine="540"/>
        <w:jc w:val="both"/>
      </w:pPr>
      <w:r>
        <w:t>где:</w:t>
      </w:r>
    </w:p>
    <w:p w:rsidR="00DA3BAE" w:rsidRDefault="00DA3BAE" w:rsidP="00DA3BAE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79070" cy="2165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i-</w:t>
      </w:r>
      <w:proofErr w:type="spellStart"/>
      <w:r>
        <w:t>го</w:t>
      </w:r>
      <w:proofErr w:type="spellEnd"/>
      <w:r>
        <w:t xml:space="preserve"> субъекта Российской Федерации за счет субсидий;</w:t>
      </w:r>
    </w:p>
    <w:p w:rsidR="00DA3BAE" w:rsidRDefault="00DA3BAE" w:rsidP="00DA3BAE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2575" cy="2165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расходных обязательств i-</w:t>
      </w:r>
      <w:proofErr w:type="spellStart"/>
      <w:r>
        <w:t>го</w:t>
      </w:r>
      <w:proofErr w:type="spellEnd"/>
      <w:r>
        <w:t xml:space="preserve"> субъекта Российской Федерации по реализации мероприятий подпрограммы.</w:t>
      </w:r>
    </w:p>
    <w:p w:rsidR="00DA3BAE" w:rsidRDefault="00DA3BAE" w:rsidP="00DA3BAE">
      <w:pPr>
        <w:pStyle w:val="ConsPlusNormal"/>
        <w:ind w:firstLine="540"/>
        <w:jc w:val="both"/>
      </w:pPr>
      <w:r>
        <w:t>Абзац утратил силу. - Постановление Правительства РФ от 18.10.2014 N 1076.</w:t>
      </w:r>
    </w:p>
    <w:p w:rsidR="00DA3BAE" w:rsidRDefault="00DA3BAE" w:rsidP="00DA3BAE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Постановлением Правительства РФ от 20.07.2012 N 745)</w:t>
      </w:r>
    </w:p>
    <w:p w:rsidR="00DA3BAE" w:rsidRDefault="00DA3BAE" w:rsidP="00DA3BAE">
      <w:pPr>
        <w:pStyle w:val="ConsPlusNormal"/>
        <w:ind w:firstLine="540"/>
        <w:jc w:val="both"/>
      </w:pPr>
      <w:r>
        <w:t xml:space="preserve">5. Значение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субъекта Российской Федерации за счет субсидий определяется по формуле:</w:t>
      </w:r>
    </w:p>
    <w:p w:rsidR="00DA3BAE" w:rsidRDefault="00DA3BAE" w:rsidP="00DA3BAE">
      <w:pPr>
        <w:pStyle w:val="ConsPlusNormal"/>
        <w:ind w:firstLine="540"/>
        <w:jc w:val="both"/>
      </w:pPr>
    </w:p>
    <w:p w:rsidR="00DA3BAE" w:rsidRDefault="00DA3BAE" w:rsidP="00DA3BAE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951865" cy="2165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A3BAE" w:rsidRDefault="00DA3BAE" w:rsidP="00DA3BAE">
      <w:pPr>
        <w:pStyle w:val="ConsPlusNormal"/>
        <w:ind w:firstLine="540"/>
        <w:jc w:val="both"/>
      </w:pPr>
    </w:p>
    <w:p w:rsidR="00DA3BAE" w:rsidRDefault="00DA3BAE" w:rsidP="00DA3BAE">
      <w:pPr>
        <w:pStyle w:val="ConsPlusNormal"/>
        <w:ind w:firstLine="540"/>
        <w:jc w:val="both"/>
      </w:pPr>
      <w:r>
        <w:t>где:</w:t>
      </w:r>
    </w:p>
    <w:p w:rsidR="00DA3BAE" w:rsidRDefault="00DA3BAE" w:rsidP="00DA3BAE">
      <w:pPr>
        <w:pStyle w:val="ConsPlusNormal"/>
        <w:ind w:firstLine="540"/>
        <w:jc w:val="both"/>
      </w:pPr>
      <w:r>
        <w:t xml:space="preserve">0,3 - средний уровень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Федерации;</w:t>
      </w:r>
    </w:p>
    <w:p w:rsidR="00DA3BAE" w:rsidRDefault="00DA3BAE" w:rsidP="00DA3BAE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377190" cy="2165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уровень расчетной бюджетной обеспеченности i-</w:t>
      </w:r>
      <w:proofErr w:type="spellStart"/>
      <w:r>
        <w:t>го</w:t>
      </w:r>
      <w:proofErr w:type="spellEnd"/>
      <w:r>
        <w:t xml:space="preserve"> субъекта Российской Федерации на очередной финансовый год, рассчитанный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670.</w:t>
      </w:r>
    </w:p>
    <w:p w:rsidR="00DA3BAE" w:rsidRDefault="00DA3BAE" w:rsidP="00DA3BAE">
      <w:pPr>
        <w:pStyle w:val="ConsPlusNormal"/>
        <w:ind w:firstLine="540"/>
        <w:jc w:val="both"/>
      </w:pPr>
      <w:r>
        <w:t xml:space="preserve">6.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субъекта Российской Федерации, принимаемый для расчета размера субсидии, не может составлять больше 95 процентов и меньше 5 процентов расходного обязательства.</w:t>
      </w:r>
    </w:p>
    <w:p w:rsidR="00DA3BAE" w:rsidRDefault="00DA3BAE" w:rsidP="00DA3BAE">
      <w:pPr>
        <w:pStyle w:val="ConsPlusNormal"/>
        <w:ind w:firstLine="540"/>
        <w:jc w:val="both"/>
      </w:pPr>
      <w:r>
        <w:t>7. Распределение средств федерального бюджета между субъектами Российской Федерации утверждается Правительством Российской Федерации.</w:t>
      </w:r>
    </w:p>
    <w:p w:rsidR="00DA3BAE" w:rsidRDefault="00DA3BAE" w:rsidP="00DA3BAE">
      <w:pPr>
        <w:pStyle w:val="ConsPlusNormal"/>
        <w:ind w:firstLine="540"/>
        <w:jc w:val="both"/>
      </w:pPr>
      <w:r>
        <w:t>8. Предоставление субсидии бюджету субъекта Российской Федерации осуществляется на основании соглашения, заключенного между Министерством строительства и жилищно-коммунального хозяйства Российской Федерации и высшим исполнительным органом государственной власти субъекта Российской Федерации.</w:t>
      </w:r>
    </w:p>
    <w:p w:rsidR="00DA3BAE" w:rsidRDefault="00DA3BAE" w:rsidP="00DA3B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30.04.2013 N 389, от 18.04.2014 N 359)</w:t>
      </w:r>
    </w:p>
    <w:p w:rsidR="00DA3BAE" w:rsidRDefault="00DA3BAE" w:rsidP="00DA3BAE">
      <w:pPr>
        <w:pStyle w:val="ConsPlusNormal"/>
        <w:ind w:firstLine="540"/>
        <w:jc w:val="both"/>
      </w:pPr>
      <w:r>
        <w:lastRenderedPageBreak/>
        <w:t>9. Соглашение содержит следующие положения:</w:t>
      </w:r>
    </w:p>
    <w:p w:rsidR="00DA3BAE" w:rsidRDefault="00DA3BAE" w:rsidP="00DA3BAE">
      <w:pPr>
        <w:pStyle w:val="ConsPlusNormal"/>
        <w:ind w:firstLine="540"/>
        <w:jc w:val="both"/>
      </w:pPr>
      <w:r>
        <w:t>а) сведения о наличии нормативного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субсидия;</w:t>
      </w:r>
    </w:p>
    <w:p w:rsidR="00DA3BAE" w:rsidRDefault="00DA3BAE" w:rsidP="00DA3BAE">
      <w:pPr>
        <w:pStyle w:val="ConsPlusNormal"/>
        <w:ind w:firstLine="540"/>
        <w:jc w:val="both"/>
      </w:pPr>
      <w:r>
        <w:t>б) размер субсидии, условия ее предоставления и расходования;</w:t>
      </w:r>
    </w:p>
    <w:p w:rsidR="00DA3BAE" w:rsidRDefault="00DA3BAE" w:rsidP="00DA3BAE">
      <w:pPr>
        <w:pStyle w:val="ConsPlusNormal"/>
        <w:ind w:firstLine="540"/>
        <w:jc w:val="both"/>
      </w:pPr>
      <w:r>
        <w:t xml:space="preserve">в) порядок осуществления </w:t>
      </w:r>
      <w:proofErr w:type="gramStart"/>
      <w:r>
        <w:t>контроля за</w:t>
      </w:r>
      <w:proofErr w:type="gramEnd"/>
      <w:r>
        <w:t xml:space="preserve"> соблюдением субъектом Российской Федерации условий, установленных при предоставлении субсидии;</w:t>
      </w:r>
    </w:p>
    <w:p w:rsidR="00DA3BAE" w:rsidRDefault="00DA3BAE" w:rsidP="00DA3BAE">
      <w:pPr>
        <w:pStyle w:val="ConsPlusNormal"/>
        <w:ind w:firstLine="540"/>
        <w:jc w:val="both"/>
      </w:pPr>
      <w:r>
        <w:t>г)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субсидия;</w:t>
      </w:r>
    </w:p>
    <w:p w:rsidR="00DA3BAE" w:rsidRDefault="00DA3BAE" w:rsidP="00DA3BAE">
      <w:pPr>
        <w:pStyle w:val="ConsPlusNormal"/>
        <w:ind w:firstLine="540"/>
        <w:jc w:val="both"/>
      </w:pPr>
      <w:r>
        <w:t>д) значения показателей результативности предоставления субсидии;</w:t>
      </w:r>
    </w:p>
    <w:p w:rsidR="00DA3BAE" w:rsidRDefault="00DA3BAE" w:rsidP="00DA3BAE">
      <w:pPr>
        <w:pStyle w:val="ConsPlusNormal"/>
        <w:ind w:firstLine="540"/>
        <w:jc w:val="both"/>
      </w:pPr>
      <w:r>
        <w:t xml:space="preserve">е) последствия </w:t>
      </w:r>
      <w:proofErr w:type="spellStart"/>
      <w:r>
        <w:t>недостижения</w:t>
      </w:r>
      <w:proofErr w:type="spellEnd"/>
      <w:r>
        <w:t xml:space="preserve"> субъектом Российской </w:t>
      </w:r>
      <w:proofErr w:type="gramStart"/>
      <w:r>
        <w:t>Федерации установленных значений показателей результативности предоставления субсидии</w:t>
      </w:r>
      <w:proofErr w:type="gramEnd"/>
      <w:r>
        <w:t>;</w:t>
      </w:r>
    </w:p>
    <w:p w:rsidR="00DA3BAE" w:rsidRDefault="00DA3BAE" w:rsidP="00DA3BAE">
      <w:pPr>
        <w:pStyle w:val="ConsPlusNormal"/>
        <w:ind w:firstLine="540"/>
        <w:jc w:val="both"/>
      </w:pPr>
      <w:r>
        <w:t>ж) иные условия, регулирующие порядок предоставления субсидии.</w:t>
      </w:r>
    </w:p>
    <w:p w:rsidR="00DA3BAE" w:rsidRDefault="00DA3BAE" w:rsidP="00DA3BAE">
      <w:pPr>
        <w:pStyle w:val="ConsPlusNormal"/>
        <w:jc w:val="both"/>
      </w:pPr>
      <w:r>
        <w:t>(п. 9 в ред. Постановления Правительства РФ от 06.10.2011 N 825)</w:t>
      </w:r>
    </w:p>
    <w:p w:rsidR="00DA3BAE" w:rsidRDefault="00DA3BAE" w:rsidP="00DA3BAE">
      <w:pPr>
        <w:pStyle w:val="ConsPlusNormal"/>
        <w:ind w:firstLine="540"/>
        <w:jc w:val="both"/>
      </w:pPr>
      <w:r>
        <w:t>10. Форма соглашения и порядок предоставления отчетности о выполнении субъектом Российской Федерации обязательств, предусмотренных соглашением, утверждаются Министерством строительства и жилищно-коммунального хозяйства Российской Федерации.</w:t>
      </w:r>
    </w:p>
    <w:p w:rsidR="00DA3BAE" w:rsidRDefault="00DA3BAE" w:rsidP="00DA3B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30.04.2013 N 389, от 18.04.2014 N 359)</w:t>
      </w:r>
    </w:p>
    <w:p w:rsidR="00DA3BAE" w:rsidRDefault="00DA3BAE" w:rsidP="00DA3BAE">
      <w:pPr>
        <w:pStyle w:val="ConsPlusNormal"/>
        <w:ind w:firstLine="540"/>
        <w:jc w:val="both"/>
      </w:pPr>
      <w:r>
        <w:t xml:space="preserve">11. </w:t>
      </w:r>
      <w:proofErr w:type="gramStart"/>
      <w:r>
        <w:t>Субсидии перечисляются в установленном порядке в бюджеты субъектов Российской Федерации в пределах лимитов бюджетных обязательств, утвержденных Министерству строительства и жилищно-коммунального хозяйства Российской Федерации,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  <w:proofErr w:type="gramEnd"/>
    </w:p>
    <w:p w:rsidR="00DA3BAE" w:rsidRDefault="00DA3BAE" w:rsidP="00DA3B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30.04.2013 N 389, от 18.04.2014 N 359)</w:t>
      </w:r>
    </w:p>
    <w:p w:rsidR="00DA3BAE" w:rsidRDefault="00DA3BAE" w:rsidP="00DA3BAE">
      <w:pPr>
        <w:pStyle w:val="ConsPlusNormal"/>
        <w:ind w:firstLine="540"/>
        <w:jc w:val="both"/>
      </w:pPr>
      <w:r>
        <w:t>12. В случае невыполнения субъектом Российской Федерации в отчетном финансовом году обязательств, предусмотренных соглашением, субсидия в очередном финансовом году не предоставляется.</w:t>
      </w:r>
    </w:p>
    <w:p w:rsidR="00DA3BAE" w:rsidRDefault="00DA3BAE" w:rsidP="00DA3BAE">
      <w:pPr>
        <w:pStyle w:val="ConsPlusNormal"/>
        <w:ind w:firstLine="540"/>
        <w:jc w:val="both"/>
      </w:pPr>
      <w:r>
        <w:t>13. В случае сокращения размера субсидий в связи с невыполнением органами исполнительной власти субъектов Российской Федерации требований, установленных настоящими Правилами или соглашением, эти средства перераспределяются (при наличии потребности) между другими субъектами Российской Федерации, отобранными для участия в подпрограмме. Перераспределение субсидий между бюджетами субъектов Российской Федерации утверждается Правительством Российской Федерации.</w:t>
      </w:r>
    </w:p>
    <w:p w:rsidR="00DA3BAE" w:rsidRDefault="00DA3BAE" w:rsidP="00DA3BAE">
      <w:pPr>
        <w:pStyle w:val="ConsPlusNormal"/>
        <w:ind w:firstLine="540"/>
        <w:jc w:val="both"/>
      </w:pPr>
      <w:r>
        <w:t>14. Распределение субсидий, выделяемых из бюджета субъекта Российской Федерации, в том числе и за счет средств федерального бюджета, между муниципальными образованиями, участвующими в реализации подпрограммы, осуществляется по методике, утверждаемой актом субъекта Российской Федерации с учетом положений законодательства Российской Федерации.</w:t>
      </w:r>
    </w:p>
    <w:p w:rsidR="00DA3BAE" w:rsidRDefault="00DA3BAE" w:rsidP="00DA3BAE">
      <w:pPr>
        <w:pStyle w:val="ConsPlusNormal"/>
        <w:ind w:firstLine="540"/>
        <w:jc w:val="both"/>
      </w:pPr>
      <w:r>
        <w:t xml:space="preserve">15. Перечисление средств, выделенных на </w:t>
      </w:r>
      <w:proofErr w:type="spellStart"/>
      <w:r>
        <w:t>софинансирование</w:t>
      </w:r>
      <w:proofErr w:type="spellEnd"/>
      <w:r>
        <w:t xml:space="preserve"> мероприятий подпрограммы, в местные бюджеты осуществляется из бюджета субъекта Российской Федерации в установленном порядке.</w:t>
      </w:r>
    </w:p>
    <w:p w:rsidR="00DA3BAE" w:rsidRDefault="00DA3BAE" w:rsidP="00DA3BAE">
      <w:pPr>
        <w:pStyle w:val="ConsPlusNormal"/>
        <w:ind w:firstLine="540"/>
        <w:jc w:val="both"/>
      </w:pPr>
      <w:bookmarkStart w:id="3" w:name="Par4929"/>
      <w:bookmarkEnd w:id="3"/>
      <w:r>
        <w:t>16. Орган исполнительной власти субъекта Российской Федерации ежеквартально, до 20-го числа месяца, следующего за отчетным кварталом, представляет в Министерство строительства и жилищно-коммунального хозяйства Российской Федерации по формам, которые устанавливаются Министерством строительства и жилищно-коммунального хозяйства Российской Федерации:</w:t>
      </w:r>
    </w:p>
    <w:p w:rsidR="00DA3BAE" w:rsidRDefault="00DA3BAE" w:rsidP="00DA3BAE">
      <w:pPr>
        <w:pStyle w:val="ConsPlusNormal"/>
        <w:jc w:val="both"/>
      </w:pPr>
      <w:r>
        <w:t>(в ред. Постановлений Правительства РФ от 30.04.2013 N 389, от 18.04.2014 N 359)</w:t>
      </w:r>
    </w:p>
    <w:p w:rsidR="00DA3BAE" w:rsidRDefault="00DA3BAE" w:rsidP="00DA3BAE">
      <w:pPr>
        <w:pStyle w:val="ConsPlusNormal"/>
        <w:ind w:firstLine="540"/>
        <w:jc w:val="both"/>
      </w:pPr>
      <w:r>
        <w:t>а) отчет об использовании средств федерального бюджета, бюджета субъекта Российской Федерации и местных бюджетов, выделенных на предоставление социальных выплат молодым семьям в рамках реализации подпрограммы, региональных и муниципальных программ по обеспечению жильем молодых семей;</w:t>
      </w:r>
    </w:p>
    <w:p w:rsidR="00DA3BAE" w:rsidRDefault="00DA3BAE" w:rsidP="00DA3BAE">
      <w:pPr>
        <w:pStyle w:val="ConsPlusNormal"/>
        <w:ind w:firstLine="540"/>
        <w:jc w:val="both"/>
      </w:pPr>
      <w:r>
        <w:t>б) отчет о достижении значений показателей результативности предоставления субсидий, предусмотренных соглашением.</w:t>
      </w:r>
    </w:p>
    <w:p w:rsidR="00DA3BAE" w:rsidRDefault="00DA3BAE" w:rsidP="00DA3BAE">
      <w:pPr>
        <w:pStyle w:val="ConsPlusNormal"/>
        <w:jc w:val="both"/>
      </w:pPr>
      <w:r>
        <w:t>(в ред. Постановления Правительства РФ от 06.10.2011 N 825)</w:t>
      </w:r>
    </w:p>
    <w:p w:rsidR="00DA3BAE" w:rsidRDefault="00DA3BAE" w:rsidP="00DA3BAE">
      <w:pPr>
        <w:pStyle w:val="ConsPlusNormal"/>
        <w:ind w:firstLine="540"/>
        <w:jc w:val="both"/>
      </w:pPr>
      <w:r>
        <w:t xml:space="preserve">17. В случае непредставления отчетов, указанных в </w:t>
      </w:r>
      <w:r>
        <w:rPr/>
        <w:t>пункте 16</w:t>
      </w:r>
      <w:r>
        <w:t xml:space="preserve"> настоящих Правил,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отчета за предыдущий отчетный период.</w:t>
      </w:r>
    </w:p>
    <w:p w:rsidR="00DA3BAE" w:rsidRDefault="00DA3BAE" w:rsidP="00DA3BAE">
      <w:pPr>
        <w:pStyle w:val="ConsPlusNormal"/>
        <w:ind w:firstLine="540"/>
        <w:jc w:val="both"/>
      </w:pPr>
      <w:r>
        <w:t>18. Значение показателя результативности предоставления субсидий определяется Министерством строительства и жилищно-коммунального хозяйства Российской Федерации по итогам финансового года на основании индикатора, которым является 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бюджетов субъектов Российской Федерации и местных бюджетов.</w:t>
      </w:r>
    </w:p>
    <w:p w:rsidR="00DA3BAE" w:rsidRDefault="00DA3BAE" w:rsidP="00DA3BAE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06.10.2011 N 825, от 30.04.2013 N 389, от 18.04.2014 N 359)</w:t>
      </w:r>
    </w:p>
    <w:p w:rsidR="00DA3BAE" w:rsidRDefault="00DA3BAE" w:rsidP="00DA3BAE">
      <w:pPr>
        <w:pStyle w:val="ConsPlusNormal"/>
        <w:ind w:firstLine="540"/>
        <w:jc w:val="both"/>
      </w:pPr>
      <w:r>
        <w:t>19. Не использованный в текущем финансовом году остаток субсидий, потребность в которых отсутствует, подлежит перечислению в доход федерального бюджета в порядке, установленном законодательством Российской Федерации.</w:t>
      </w:r>
    </w:p>
    <w:p w:rsidR="00DA3BAE" w:rsidRDefault="00DA3BAE" w:rsidP="00DA3BAE">
      <w:pPr>
        <w:pStyle w:val="ConsPlusNormal"/>
        <w:ind w:firstLine="540"/>
        <w:jc w:val="both"/>
      </w:pPr>
      <w:r>
        <w:t>В случае если неиспользованный остаток субсидий не перечислен в доход федерального бюджета, этот остаток подлежит взысканию в доход федерального бюджета в порядке, установленном законодательством Российской Федерации.</w:t>
      </w:r>
    </w:p>
    <w:p w:rsidR="00DA3BAE" w:rsidRDefault="00DA3BAE" w:rsidP="00DA3BAE">
      <w:pPr>
        <w:pStyle w:val="ConsPlusNormal"/>
        <w:ind w:firstLine="540"/>
        <w:jc w:val="both"/>
      </w:pPr>
      <w:proofErr w:type="gramStart"/>
      <w:r>
        <w:t>При наличии потребности в не использованном в текущем финансовом году остатке субсидий этот остаток в соответствии с решением Министерства строительства и жилищно-коммунального хозяйства Российской Федерации может быть использован субъектом Российской Федерации в очередном финансовом году на те же цели в порядке, установленном бюджетным законодательством Российской Федерации для осуществления расходов бюджета субъекта Российской Федерации, источником финансового обеспечения которых являются субсидии.</w:t>
      </w:r>
      <w:proofErr w:type="gramEnd"/>
    </w:p>
    <w:p w:rsidR="00DA3BAE" w:rsidRDefault="00DA3BAE" w:rsidP="00DA3B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30.04.2013 N 389, от 18.04.2014 N 359)</w:t>
      </w:r>
    </w:p>
    <w:p w:rsidR="00DA3BAE" w:rsidRDefault="00DA3BAE" w:rsidP="00DA3BAE">
      <w:pPr>
        <w:pStyle w:val="ConsPlusNormal"/>
        <w:ind w:firstLine="540"/>
        <w:jc w:val="both"/>
      </w:pPr>
      <w:r>
        <w:t>20. Субсидия в случае ее нецелевого использования подлежит взысканию в доход федерального бюджета в соответствии с бюджетным законодательством Российской Федерации.</w:t>
      </w:r>
    </w:p>
    <w:p w:rsidR="00DA3BAE" w:rsidRDefault="00DA3BAE" w:rsidP="00DA3BAE">
      <w:pPr>
        <w:pStyle w:val="ConsPlusNormal"/>
        <w:ind w:firstLine="540"/>
        <w:jc w:val="both"/>
      </w:pPr>
      <w:r>
        <w:t xml:space="preserve">21. </w:t>
      </w:r>
      <w:proofErr w:type="gramStart"/>
      <w:r>
        <w:t>Контроль за</w:t>
      </w:r>
      <w:proofErr w:type="gramEnd"/>
      <w:r>
        <w:t xml:space="preserve"> соблюдением субъектом Российской Федерации условий предоставления субсидий осуществляется Министерством строительства и жилищно-коммунального хозяйства Российской Федерации и Федеральной службой финансово-бюджетного надзора.</w:t>
      </w:r>
    </w:p>
    <w:p w:rsidR="00DA3BAE" w:rsidRDefault="00DA3BAE" w:rsidP="00DA3B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30.04.2013 N 389, от 18.04.2014 N 359)</w:t>
      </w:r>
    </w:p>
    <w:p w:rsidR="00DA3BAE" w:rsidRDefault="00DA3BAE" w:rsidP="00DA3BAE">
      <w:pPr>
        <w:pStyle w:val="ConsPlusNormal"/>
        <w:ind w:firstLine="540"/>
        <w:jc w:val="both"/>
      </w:pPr>
    </w:p>
    <w:p w:rsidR="00DA3BAE" w:rsidRDefault="00DA3BAE" w:rsidP="00DA3BAE">
      <w:pPr>
        <w:pStyle w:val="ConsPlusNormal"/>
        <w:ind w:firstLine="540"/>
        <w:jc w:val="both"/>
      </w:pPr>
    </w:p>
    <w:p w:rsidR="00DA3BAE" w:rsidRDefault="00DA3BAE" w:rsidP="00DA3BAE">
      <w:pPr>
        <w:pStyle w:val="ConsPlusNormal"/>
        <w:ind w:firstLine="540"/>
        <w:jc w:val="both"/>
      </w:pPr>
    </w:p>
    <w:p w:rsidR="00DA3BAE" w:rsidRDefault="00DA3BAE" w:rsidP="00DA3BAE">
      <w:pPr>
        <w:pStyle w:val="ConsPlusNormal"/>
        <w:ind w:firstLine="540"/>
        <w:jc w:val="both"/>
      </w:pPr>
    </w:p>
    <w:p w:rsidR="00BF36AD" w:rsidRDefault="00BF36AD"/>
    <w:sectPr w:rsidR="00BF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AE"/>
    <w:rsid w:val="00BF36AD"/>
    <w:rsid w:val="00D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3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3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2012</Words>
  <Characters>11471</Characters>
  <Application>Microsoft Office Word</Application>
  <DocSecurity>0</DocSecurity>
  <Lines>95</Lines>
  <Paragraphs>26</Paragraphs>
  <ScaleCrop>false</ScaleCrop>
  <Company/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2016-04-22T11:45:00Z</dcterms:created>
  <dcterms:modified xsi:type="dcterms:W3CDTF">2016-04-22T11:47:00Z</dcterms:modified>
</cp:coreProperties>
</file>