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B2" w:rsidRDefault="006646B2" w:rsidP="006646B2">
      <w:pPr>
        <w:pStyle w:val="ConsPlusNormal"/>
        <w:jc w:val="right"/>
        <w:outlineLvl w:val="2"/>
      </w:pPr>
      <w:r>
        <w:t>Приложение N 2</w:t>
      </w:r>
    </w:p>
    <w:p w:rsidR="006646B2" w:rsidRDefault="006646B2" w:rsidP="006646B2">
      <w:pPr>
        <w:pStyle w:val="ConsPlusNormal"/>
        <w:jc w:val="right"/>
      </w:pPr>
      <w:r>
        <w:t>к Подпрограмме "Обеспечение жильем</w:t>
      </w:r>
    </w:p>
    <w:p w:rsidR="006646B2" w:rsidRDefault="006646B2" w:rsidP="006646B2">
      <w:pPr>
        <w:pStyle w:val="ConsPlusNormal"/>
        <w:jc w:val="right"/>
      </w:pPr>
      <w:r>
        <w:t>молодых семей в Республике Татарстан</w:t>
      </w:r>
    </w:p>
    <w:p w:rsidR="006646B2" w:rsidRDefault="006646B2" w:rsidP="006646B2">
      <w:pPr>
        <w:pStyle w:val="ConsPlusNormal"/>
        <w:jc w:val="right"/>
      </w:pPr>
      <w:r>
        <w:t>на 2014 - 2020 годы"</w:t>
      </w:r>
    </w:p>
    <w:p w:rsidR="006646B2" w:rsidRDefault="006646B2" w:rsidP="006646B2">
      <w:pPr>
        <w:pStyle w:val="ConsPlusNormal"/>
        <w:jc w:val="both"/>
      </w:pPr>
    </w:p>
    <w:p w:rsidR="006646B2" w:rsidRDefault="006646B2" w:rsidP="006646B2">
      <w:pPr>
        <w:pStyle w:val="ConsPlusTitle"/>
        <w:jc w:val="center"/>
      </w:pPr>
      <w:bookmarkStart w:id="0" w:name="Par1927"/>
      <w:bookmarkEnd w:id="0"/>
      <w:r>
        <w:t>ПОРЯДОК</w:t>
      </w:r>
    </w:p>
    <w:p w:rsidR="006646B2" w:rsidRDefault="006646B2" w:rsidP="006646B2">
      <w:pPr>
        <w:pStyle w:val="ConsPlusTitle"/>
        <w:jc w:val="center"/>
      </w:pPr>
      <w:r>
        <w:t>ПРЕДОСТАВЛЕНИЯ СРЕДСТВ МУНИЦИПАЛЬНЫМ РАЙОНАМ И ГОРОДСКИМ</w:t>
      </w:r>
    </w:p>
    <w:p w:rsidR="006646B2" w:rsidRDefault="006646B2" w:rsidP="006646B2">
      <w:pPr>
        <w:pStyle w:val="ConsPlusTitle"/>
        <w:jc w:val="center"/>
      </w:pPr>
      <w:r>
        <w:t>ОКРУГАМ НА СОЦИАЛЬНЫЕ ВЫПЛАТЫ МОЛОДЫМ СЕМЬЯМ</w:t>
      </w:r>
    </w:p>
    <w:p w:rsidR="006646B2" w:rsidRDefault="006646B2" w:rsidP="006646B2">
      <w:pPr>
        <w:pStyle w:val="ConsPlusTitle"/>
        <w:jc w:val="center"/>
      </w:pPr>
      <w:r>
        <w:t>ДЛЯ ПРИОБРЕТЕНИЯ (СТРОИТЕЛЬСТВА) ЖИЛЬЯ В РАМКАХ РЕАЛИЗАЦИИ</w:t>
      </w:r>
    </w:p>
    <w:p w:rsidR="006646B2" w:rsidRDefault="006646B2" w:rsidP="006646B2">
      <w:pPr>
        <w:pStyle w:val="ConsPlusTitle"/>
        <w:jc w:val="center"/>
      </w:pPr>
      <w:r>
        <w:t>ПОДПРОГРАММЫ "ОБЕСПЕЧЕНИЕ ЖИЛЬЕМ МОЛОДЫХ СЕМЕЙ</w:t>
      </w:r>
    </w:p>
    <w:p w:rsidR="006646B2" w:rsidRDefault="006646B2" w:rsidP="006646B2">
      <w:pPr>
        <w:pStyle w:val="ConsPlusTitle"/>
        <w:jc w:val="center"/>
      </w:pPr>
      <w:r>
        <w:t>В РЕСПУБЛИКЕ ТАТАРСТАН НА 2014 - 2020 ГОДЫ" ГОСУДАРСТВЕННОЙ</w:t>
      </w:r>
    </w:p>
    <w:p w:rsidR="006646B2" w:rsidRDefault="006646B2" w:rsidP="006646B2">
      <w:pPr>
        <w:pStyle w:val="ConsPlusTitle"/>
        <w:jc w:val="center"/>
      </w:pPr>
      <w:r>
        <w:t>ПРОГРАММЫ "ОБЕСПЕЧЕНИЕ КАЧЕСТВЕННЫМ ЖИЛЬЕМ И УСЛУГАМИ</w:t>
      </w:r>
    </w:p>
    <w:p w:rsidR="006646B2" w:rsidRDefault="006646B2" w:rsidP="006646B2">
      <w:pPr>
        <w:pStyle w:val="ConsPlusTitle"/>
        <w:jc w:val="center"/>
      </w:pPr>
      <w:r>
        <w:t>ЖИЛИЩНО-КОММУНАЛЬНОГО ХОЗЯЙСТВА НАСЕЛЕНИЯ</w:t>
      </w:r>
    </w:p>
    <w:p w:rsidR="006646B2" w:rsidRDefault="006646B2" w:rsidP="006646B2">
      <w:pPr>
        <w:pStyle w:val="ConsPlusTitle"/>
        <w:jc w:val="center"/>
      </w:pPr>
      <w:r>
        <w:t>РЕСПУБЛИКИ ТАТАРСТАН НА 2014 - 2020 ГОДЫ"</w:t>
      </w:r>
    </w:p>
    <w:p w:rsidR="006646B2" w:rsidRDefault="006646B2" w:rsidP="006646B2">
      <w:pPr>
        <w:pStyle w:val="ConsPlusNormal"/>
        <w:jc w:val="both"/>
      </w:pPr>
    </w:p>
    <w:p w:rsidR="006646B2" w:rsidRDefault="006646B2" w:rsidP="006646B2">
      <w:pPr>
        <w:pStyle w:val="ConsPlusNormal"/>
        <w:ind w:firstLine="540"/>
        <w:jc w:val="both"/>
      </w:pPr>
      <w:r>
        <w:t>1. Средства предоставляются муниципальным районам и городским округам при условии выполнения требований, установленных в Подпрограмме "Обеспечение жильем молодых семей в Республике Татарстан на 2014 - 2020 годы" Государственной программы "Обеспечение качественным жильем и услугами жилищно-коммунального хозяйства населения Республики Татарстан на 2014 - 2020 годы" (далее - Подпрограмма).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Министерство по делам молодежи и спорту Республики Татарстан (далее - Министерство) в 20-дневный срок, исчисляемый в календарных днях, со дня перечисления федеральным органом исполнительной власти федеральных бюджетных средств в бюджет Республики Татарстан осуществляет распределение средств между муниципальными образованиями на предоставление молодым семьям социальных выплат на приобретение жилья (далее - распределение) в пределах лимита, определенного законом о бюджете Республики Татарстан на текущий год</w:t>
      </w:r>
      <w:proofErr w:type="gramEnd"/>
      <w:r>
        <w:t xml:space="preserve"> и плановый период и утверждает нормативным правовым актом указанное распределение.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>3. Распределение производится с учетом количества молодых семей от муниципального образования, включенных в список претендентов, исходя из наличия доступного жилья в муниципальном образовании и размера социальной выплаты, предоставляемой молодой семье в соответствии с условиями Подпрограммы, по следующей формуле:</w:t>
      </w:r>
    </w:p>
    <w:p w:rsidR="006646B2" w:rsidRDefault="006646B2" w:rsidP="006646B2">
      <w:pPr>
        <w:pStyle w:val="ConsPlusNormal"/>
        <w:jc w:val="both"/>
      </w:pPr>
    </w:p>
    <w:p w:rsidR="006646B2" w:rsidRDefault="006646B2" w:rsidP="006646B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455670" cy="488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B2" w:rsidRDefault="006646B2" w:rsidP="006646B2">
      <w:pPr>
        <w:pStyle w:val="ConsPlusNormal"/>
        <w:jc w:val="both"/>
      </w:pPr>
    </w:p>
    <w:p w:rsidR="006646B2" w:rsidRDefault="006646B2" w:rsidP="006646B2">
      <w:pPr>
        <w:pStyle w:val="ConsPlusNormal"/>
        <w:ind w:firstLine="540"/>
        <w:jc w:val="both"/>
      </w:pPr>
      <w:r>
        <w:t>где: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proofErr w:type="spellStart"/>
      <w:r>
        <w:t>ОСМО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>Общий объем - общий размер средств, предоставляемых в Республике Татарстан на поддержку молодых семей;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115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квадратного метра в i-м муниципальном образовании;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4655" cy="2552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квадратных метров в i-м муниципальном образовании, </w:t>
      </w:r>
      <w:proofErr w:type="gramStart"/>
      <w:r>
        <w:t>исходя из которого осуществляется</w:t>
      </w:r>
      <w:proofErr w:type="gramEnd"/>
      <w:r>
        <w:t xml:space="preserve"> предоставление средств j-й семье;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молодых семей-претендентов в i-м муниципальном образовании;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>45 - количество муниципальных районов и городских округов, претендующих на получение социальных выплат.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 xml:space="preserve">4. Министерство доводит распределение до органов местного самоуправления муниципальных образований в 10-дневный срок, исчисляемый в календарных днях, </w:t>
      </w:r>
      <w:proofErr w:type="gramStart"/>
      <w:r>
        <w:t>с даты</w:t>
      </w:r>
      <w:proofErr w:type="gramEnd"/>
      <w:r>
        <w:t xml:space="preserve"> его утверждения.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>5. Министерство заключает с органами местного самоуправления муниципальных образований соглашения о реализации Подпрограммы за счет средств федерального бюджета и бюджета Республики Татарстан, предусмотренных на цели Подпрограммы в текущем году (далее - Соглашение), в соответствии с распределением.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lastRenderedPageBreak/>
        <w:t xml:space="preserve">6. Перечисление средств осуществляется </w:t>
      </w:r>
      <w:proofErr w:type="gramStart"/>
      <w:r>
        <w:t>на основании Соглашений по мере поступления заявок муниципальных образований на выделение средств на текущий квартал по форме</w:t>
      </w:r>
      <w:proofErr w:type="gramEnd"/>
      <w:r>
        <w:t>, установленной Министерством.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 xml:space="preserve">7. Министерство до 20 числа месяца, следующего за </w:t>
      </w:r>
      <w:proofErr w:type="gramStart"/>
      <w:r>
        <w:t>отчетным</w:t>
      </w:r>
      <w:proofErr w:type="gramEnd"/>
      <w:r>
        <w:t>, формирует сводный отчет об использовании средств федерального бюджета, бюджета Республики Татарстан и бюджетов муниципальных образований Республики Татарстан, выделенных на предоставление социальных выплат.</w:t>
      </w:r>
    </w:p>
    <w:p w:rsidR="006646B2" w:rsidRDefault="006646B2" w:rsidP="006646B2">
      <w:pPr>
        <w:pStyle w:val="ConsPlusNormal"/>
        <w:spacing w:before="200"/>
        <w:ind w:firstLine="540"/>
        <w:jc w:val="both"/>
      </w:pPr>
      <w:r>
        <w:t>8. В случае непредставления муниципальным образованием заявки на выделение сре</w:t>
      </w:r>
      <w:proofErr w:type="gramStart"/>
      <w:r>
        <w:t>дств в ср</w:t>
      </w:r>
      <w:proofErr w:type="gramEnd"/>
      <w:r>
        <w:t>оки, установленные в Соглашении, неосвоенные (неиспользованные) средства подлежат дальнейшему перераспределению между муниципальными образованиями.</w:t>
      </w:r>
    </w:p>
    <w:p w:rsidR="006646B2" w:rsidRDefault="006646B2" w:rsidP="006646B2">
      <w:pPr>
        <w:pStyle w:val="ConsPlusNormal"/>
        <w:jc w:val="both"/>
      </w:pPr>
    </w:p>
    <w:p w:rsidR="006646B2" w:rsidRDefault="006646B2" w:rsidP="006646B2">
      <w:pPr>
        <w:pStyle w:val="ConsPlusNormal"/>
        <w:jc w:val="both"/>
      </w:pPr>
    </w:p>
    <w:p w:rsidR="00FD5D9E" w:rsidRDefault="00FD5D9E">
      <w:bookmarkStart w:id="1" w:name="_GoBack"/>
      <w:bookmarkEnd w:id="1"/>
    </w:p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2"/>
    <w:rsid w:val="006646B2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2018-04-10T16:22:00Z</dcterms:created>
  <dcterms:modified xsi:type="dcterms:W3CDTF">2018-04-10T16:31:00Z</dcterms:modified>
</cp:coreProperties>
</file>