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6E" w:rsidRDefault="005E796E" w:rsidP="005E796E">
      <w:pPr>
        <w:pStyle w:val="ConsPlusNormal"/>
        <w:jc w:val="right"/>
        <w:outlineLvl w:val="2"/>
      </w:pPr>
      <w:r>
        <w:t>Приложение N 2</w:t>
      </w:r>
    </w:p>
    <w:p w:rsidR="005E796E" w:rsidRDefault="005E796E" w:rsidP="005E796E">
      <w:pPr>
        <w:pStyle w:val="ConsPlusNormal"/>
        <w:jc w:val="right"/>
      </w:pPr>
      <w:r>
        <w:t>к Порядку</w:t>
      </w:r>
    </w:p>
    <w:p w:rsidR="005E796E" w:rsidRDefault="005E796E" w:rsidP="005E796E">
      <w:pPr>
        <w:pStyle w:val="ConsPlusNormal"/>
        <w:jc w:val="right"/>
      </w:pPr>
      <w:r>
        <w:t>и условиям признания молодой семьи</w:t>
      </w:r>
    </w:p>
    <w:p w:rsidR="005E796E" w:rsidRDefault="005E796E" w:rsidP="005E796E">
      <w:pPr>
        <w:pStyle w:val="ConsPlusNormal"/>
        <w:jc w:val="right"/>
      </w:pPr>
      <w:r>
        <w:t>как семьи, имеющей доходы, позволяющие</w:t>
      </w:r>
    </w:p>
    <w:p w:rsidR="005E796E" w:rsidRDefault="005E796E" w:rsidP="005E796E">
      <w:pPr>
        <w:pStyle w:val="ConsPlusNormal"/>
        <w:jc w:val="right"/>
      </w:pPr>
      <w:r>
        <w:t>получить кредит, либо иные денежные</w:t>
      </w:r>
    </w:p>
    <w:p w:rsidR="005E796E" w:rsidRDefault="005E796E" w:rsidP="005E796E">
      <w:pPr>
        <w:pStyle w:val="ConsPlusNormal"/>
        <w:jc w:val="right"/>
      </w:pPr>
      <w:r>
        <w:t>средства для оплаты расчетной (средней)</w:t>
      </w:r>
    </w:p>
    <w:p w:rsidR="005E796E" w:rsidRDefault="005E796E" w:rsidP="005E796E">
      <w:pPr>
        <w:pStyle w:val="ConsPlusNormal"/>
        <w:jc w:val="right"/>
      </w:pPr>
      <w:r>
        <w:t>стоимости жилья в части, превышающей</w:t>
      </w:r>
    </w:p>
    <w:p w:rsidR="005E796E" w:rsidRDefault="005E796E" w:rsidP="005E796E">
      <w:pPr>
        <w:pStyle w:val="ConsPlusNormal"/>
        <w:jc w:val="right"/>
      </w:pPr>
      <w:r>
        <w:t xml:space="preserve">размер </w:t>
      </w:r>
      <w:proofErr w:type="gramStart"/>
      <w:r>
        <w:t>предоставляемой</w:t>
      </w:r>
      <w:proofErr w:type="gramEnd"/>
      <w:r>
        <w:t xml:space="preserve"> социальной</w:t>
      </w:r>
    </w:p>
    <w:p w:rsidR="005E796E" w:rsidRDefault="005E796E" w:rsidP="005E796E">
      <w:pPr>
        <w:pStyle w:val="ConsPlusNormal"/>
        <w:jc w:val="right"/>
      </w:pPr>
      <w:r>
        <w:t>выплаты на приобретение</w:t>
      </w:r>
    </w:p>
    <w:p w:rsidR="005E796E" w:rsidRDefault="005E796E" w:rsidP="005E796E">
      <w:pPr>
        <w:pStyle w:val="ConsPlusNormal"/>
        <w:jc w:val="right"/>
      </w:pPr>
      <w:r>
        <w:t>(строительство) жилья</w:t>
      </w:r>
    </w:p>
    <w:p w:rsidR="005E796E" w:rsidRDefault="005E796E" w:rsidP="005E796E">
      <w:pPr>
        <w:pStyle w:val="ConsPlusNormal"/>
        <w:jc w:val="both"/>
      </w:pPr>
    </w:p>
    <w:p w:rsidR="005E796E" w:rsidRDefault="005E796E" w:rsidP="005E796E">
      <w:pPr>
        <w:pStyle w:val="ConsPlusNormal"/>
        <w:jc w:val="center"/>
      </w:pPr>
      <w:r>
        <w:t>МЕТОДИКА</w:t>
      </w:r>
    </w:p>
    <w:p w:rsidR="005E796E" w:rsidRDefault="005E796E" w:rsidP="005E796E">
      <w:pPr>
        <w:pStyle w:val="ConsPlusNormal"/>
        <w:jc w:val="center"/>
      </w:pPr>
      <w:r>
        <w:t>ОЦЕНКИ ДОХОДОВ И ИНЫХ ДЕНЕЖНЫХ СРЕДСТВ ДЛЯ ПРИЗНАНИЯ</w:t>
      </w:r>
    </w:p>
    <w:p w:rsidR="005E796E" w:rsidRDefault="005E796E" w:rsidP="005E796E">
      <w:pPr>
        <w:pStyle w:val="ConsPlusNormal"/>
        <w:jc w:val="center"/>
      </w:pPr>
      <w:r>
        <w:t>МОЛОДОЙ СЕМЬИ КАК СЕМЬИ, ИМЕЮЩЕЙ ДОХОДЫ, ПОЗВОЛЯЮЩИЕ</w:t>
      </w:r>
    </w:p>
    <w:p w:rsidR="005E796E" w:rsidRDefault="005E796E" w:rsidP="005E796E">
      <w:pPr>
        <w:pStyle w:val="ConsPlusNormal"/>
        <w:jc w:val="center"/>
      </w:pPr>
      <w:r>
        <w:t>ПОЛУЧИТЬ КРЕДИТ, ЛИБО ИНЫЕ ДЕНЕЖНЫЕ СРЕДСТВА ДЛЯ ОПЛАТЫ</w:t>
      </w:r>
    </w:p>
    <w:p w:rsidR="005E796E" w:rsidRDefault="005E796E" w:rsidP="005E796E">
      <w:pPr>
        <w:pStyle w:val="ConsPlusNormal"/>
        <w:jc w:val="center"/>
      </w:pPr>
      <w:r>
        <w:t>РАСЧЕТНОЙ (СРЕДНЕЙ) СТОИМОСТИ ЖИЛЬЯ В ЧАСТИ, ПРЕВЫШАЮЩЕЙ</w:t>
      </w:r>
    </w:p>
    <w:p w:rsidR="005E796E" w:rsidRDefault="005E796E" w:rsidP="005E796E">
      <w:pPr>
        <w:pStyle w:val="ConsPlusNormal"/>
        <w:jc w:val="center"/>
      </w:pPr>
      <w:r>
        <w:t>РАЗМЕР ПРЕДОСТАВЛЯЕМОЙ СОЦИАЛЬНОЙ ВЫПЛАТЫ НА ПРИОБРЕТЕНИЕ</w:t>
      </w:r>
    </w:p>
    <w:p w:rsidR="005E796E" w:rsidRDefault="005E796E" w:rsidP="005E796E">
      <w:pPr>
        <w:pStyle w:val="ConsPlusNormal"/>
        <w:jc w:val="center"/>
      </w:pPr>
      <w:r>
        <w:t>(СТРОИТЕЛЬСТВО) ЖИЛЬЯ</w:t>
      </w:r>
    </w:p>
    <w:p w:rsidR="005E796E" w:rsidRDefault="005E796E" w:rsidP="005E796E">
      <w:pPr>
        <w:pStyle w:val="ConsPlusNormal"/>
        <w:jc w:val="both"/>
      </w:pPr>
    </w:p>
    <w:p w:rsidR="005E796E" w:rsidRDefault="005E796E" w:rsidP="005E796E">
      <w:pPr>
        <w:pStyle w:val="ConsPlusNormal"/>
        <w:ind w:firstLine="540"/>
        <w:jc w:val="both"/>
      </w:pPr>
      <w:r>
        <w:t>1. Оценка доходов и иных денежных сре</w:t>
      </w:r>
      <w:proofErr w:type="gramStart"/>
      <w:r>
        <w:t>дств дл</w:t>
      </w:r>
      <w:proofErr w:type="gramEnd"/>
      <w:r>
        <w:t>я признания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(строительство) жилья, осуществляется поэтапно:</w:t>
      </w:r>
    </w:p>
    <w:p w:rsidR="005E796E" w:rsidRDefault="005E796E" w:rsidP="005E796E">
      <w:pPr>
        <w:pStyle w:val="ConsPlusNormal"/>
        <w:ind w:firstLine="540"/>
        <w:jc w:val="both"/>
      </w:pPr>
      <w:r>
        <w:t>первый этап - определение расчетной (средней) стоимости жилья;</w:t>
      </w:r>
    </w:p>
    <w:p w:rsidR="005E796E" w:rsidRDefault="005E796E" w:rsidP="005E796E">
      <w:pPr>
        <w:pStyle w:val="ConsPlusNormal"/>
        <w:ind w:firstLine="540"/>
        <w:jc w:val="both"/>
      </w:pPr>
      <w:r>
        <w:t>второй этап - определение размера социальной выплаты на приобретение жилья;</w:t>
      </w:r>
    </w:p>
    <w:p w:rsidR="005E796E" w:rsidRDefault="005E796E" w:rsidP="005E796E">
      <w:pPr>
        <w:pStyle w:val="ConsPlusNormal"/>
        <w:ind w:firstLine="540"/>
        <w:jc w:val="both"/>
      </w:pPr>
      <w:r>
        <w:t>третий этап - определение части расчетной (средней) стоимости жилья, превышающей размер социальной выплаты на приобретение жилья;</w:t>
      </w:r>
    </w:p>
    <w:p w:rsidR="005E796E" w:rsidRDefault="005E796E" w:rsidP="005E796E">
      <w:pPr>
        <w:pStyle w:val="ConsPlusNormal"/>
        <w:ind w:firstLine="540"/>
        <w:jc w:val="both"/>
      </w:pPr>
      <w:r>
        <w:t>четвертый этап - сравнение суммы денежных средств (сбережений молодой семьи), хранящихся во вкладах в банках и иных кредитных организациях, и части расчетной (средней) стоимости жилья, превышающей размер социальной выплаты на приобретение жилья;</w:t>
      </w:r>
    </w:p>
    <w:p w:rsidR="005E796E" w:rsidRDefault="005E796E" w:rsidP="005E796E">
      <w:pPr>
        <w:pStyle w:val="ConsPlusNormal"/>
        <w:ind w:firstLine="540"/>
        <w:jc w:val="both"/>
      </w:pPr>
      <w:r>
        <w:t>пятый этап - расчет размера максимальной суммы по ипотечному жилищному кредиту в размере части расчетной (средней) стоимости жилья, превышающей размер социальной выплаты на приобретение жилья;</w:t>
      </w:r>
    </w:p>
    <w:p w:rsidR="005E796E" w:rsidRDefault="005E796E" w:rsidP="005E796E">
      <w:pPr>
        <w:pStyle w:val="ConsPlusNormal"/>
        <w:ind w:firstLine="540"/>
        <w:jc w:val="both"/>
      </w:pPr>
      <w:r>
        <w:t>шестой этап - оформление решения о признании (не признании)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E796E" w:rsidRDefault="005E796E" w:rsidP="005E796E">
      <w:pPr>
        <w:pStyle w:val="ConsPlusNormal"/>
        <w:ind w:firstLine="540"/>
        <w:jc w:val="both"/>
      </w:pPr>
      <w:bookmarkStart w:id="0" w:name="Par766"/>
      <w:bookmarkEnd w:id="0"/>
      <w:r>
        <w:t>2. Первый этап. Определение расчетной (средней) стоимости жилья:</w:t>
      </w:r>
    </w:p>
    <w:p w:rsidR="005E796E" w:rsidRDefault="005E796E" w:rsidP="005E796E">
      <w:pPr>
        <w:pStyle w:val="ConsPlusNormal"/>
        <w:ind w:firstLine="540"/>
        <w:jc w:val="both"/>
      </w:pPr>
      <w:r>
        <w:t>определение расчетной (средней) стоимости жилья (</w:t>
      </w:r>
      <w:proofErr w:type="spellStart"/>
      <w:r>
        <w:t>СтЖ</w:t>
      </w:r>
      <w:proofErr w:type="spellEnd"/>
      <w:r>
        <w:t xml:space="preserve">) осуществляется в соответствии с </w:t>
      </w:r>
      <w:r>
        <w:rPr/>
        <w:t>пунктом 13</w:t>
      </w:r>
      <w:r>
        <w:t xml:space="preserve"> Правил предоставления молодым семьям социальных выплат на приобретение (строительство) жилья и их использования (далее - Правила) по формуле:</w:t>
      </w:r>
    </w:p>
    <w:p w:rsidR="005E796E" w:rsidRDefault="005E796E" w:rsidP="005E796E">
      <w:pPr>
        <w:pStyle w:val="ConsPlusNormal"/>
        <w:jc w:val="both"/>
      </w:pPr>
    </w:p>
    <w:p w:rsidR="005E796E" w:rsidRDefault="005E796E" w:rsidP="005E796E">
      <w:pPr>
        <w:pStyle w:val="ConsPlusNormal"/>
        <w:ind w:firstLine="540"/>
        <w:jc w:val="center"/>
      </w:pPr>
      <w:proofErr w:type="spellStart"/>
      <w:r>
        <w:t>СтЖ</w:t>
      </w:r>
      <w:proofErr w:type="spellEnd"/>
      <w:r>
        <w:t xml:space="preserve"> = Н x РЖ, где:</w:t>
      </w:r>
    </w:p>
    <w:p w:rsidR="005E796E" w:rsidRDefault="005E796E" w:rsidP="005E796E">
      <w:pPr>
        <w:pStyle w:val="ConsPlusNormal"/>
        <w:jc w:val="both"/>
      </w:pPr>
    </w:p>
    <w:p w:rsidR="005E796E" w:rsidRDefault="005E796E" w:rsidP="005E796E">
      <w:pPr>
        <w:pStyle w:val="ConsPlusNormal"/>
        <w:ind w:firstLine="540"/>
        <w:jc w:val="both"/>
      </w:pPr>
      <w:proofErr w:type="spellStart"/>
      <w:r>
        <w:t>СтЖ</w:t>
      </w:r>
      <w:proofErr w:type="spellEnd"/>
      <w:r>
        <w:t xml:space="preserve"> - расчетная (средняя) стоимость жилья, используемая при расчете размера социальной выплаты;</w:t>
      </w:r>
    </w:p>
    <w:p w:rsidR="005E796E" w:rsidRDefault="005E796E" w:rsidP="005E796E">
      <w:pPr>
        <w:pStyle w:val="ConsPlusNormal"/>
        <w:ind w:firstLine="540"/>
        <w:jc w:val="both"/>
      </w:pPr>
      <w:r>
        <w:t>Н - норматив стоимости 1 кв. м общей площади жилья, установленный органом местного самоуправления, не превышающий среднюю рыночную стоимость 1 кв. м общей площади жилья по субъекту Российской Федерации, определяемую для Республики Алтай приказом Министерства строительства и жилищно-коммунального хозяйства Российской Федерации;</w:t>
      </w:r>
    </w:p>
    <w:p w:rsidR="005E796E" w:rsidRDefault="005E796E" w:rsidP="005E796E">
      <w:pPr>
        <w:pStyle w:val="ConsPlusNormal"/>
        <w:ind w:firstLine="540"/>
        <w:jc w:val="both"/>
      </w:pPr>
      <w:r>
        <w:t>РЖ - размер общей площади жилого помещения, определяемый в соответствии с требованиями настоящих Правил:</w:t>
      </w:r>
    </w:p>
    <w:p w:rsidR="005E796E" w:rsidRDefault="005E796E" w:rsidP="005E796E">
      <w:pPr>
        <w:pStyle w:val="ConsPlusNormal"/>
        <w:ind w:firstLine="540"/>
        <w:jc w:val="both"/>
      </w:pPr>
      <w:r>
        <w:t>для семьи численностью два человека (молодые супруги или 1 молодой родитель и ребенок) - 42 кв. метра;</w:t>
      </w:r>
    </w:p>
    <w:p w:rsidR="005E796E" w:rsidRDefault="005E796E" w:rsidP="005E796E">
      <w:pPr>
        <w:pStyle w:val="ConsPlusNormal"/>
        <w:ind w:firstLine="540"/>
        <w:jc w:val="both"/>
      </w:pPr>
      <w: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человека.</w:t>
      </w:r>
    </w:p>
    <w:p w:rsidR="005E796E" w:rsidRDefault="005E796E" w:rsidP="005E796E">
      <w:pPr>
        <w:pStyle w:val="ConsPlusNormal"/>
        <w:ind w:firstLine="540"/>
        <w:jc w:val="both"/>
      </w:pPr>
      <w:bookmarkStart w:id="1" w:name="Par776"/>
      <w:bookmarkEnd w:id="1"/>
      <w:r>
        <w:t>3. Второй этап. Определение размера социальной выплаты на приобретение жилья:</w:t>
      </w:r>
    </w:p>
    <w:p w:rsidR="005E796E" w:rsidRDefault="005E796E" w:rsidP="005E796E">
      <w:pPr>
        <w:pStyle w:val="ConsPlusNormal"/>
        <w:ind w:firstLine="540"/>
        <w:jc w:val="both"/>
      </w:pPr>
      <w:r>
        <w:t>определение размера социальной выплаты на приобретение жилья осуществляется в соответствии с условиями настоящих Правил:</w:t>
      </w:r>
    </w:p>
    <w:p w:rsidR="005E796E" w:rsidRDefault="005E796E" w:rsidP="005E796E">
      <w:pPr>
        <w:pStyle w:val="ConsPlusNormal"/>
        <w:ind w:firstLine="540"/>
        <w:jc w:val="both"/>
      </w:pPr>
      <w:r>
        <w:t xml:space="preserve">для молодых семей, не имеющих детей, - 30 процентов расчетной (средней) стоимости жилья, определяемой в соответствии с </w:t>
      </w:r>
      <w:r>
        <w:rPr/>
        <w:t>пунктом 2</w:t>
      </w:r>
      <w:r>
        <w:t xml:space="preserve"> настоящей методики:</w:t>
      </w:r>
    </w:p>
    <w:p w:rsidR="005E796E" w:rsidRDefault="005E796E" w:rsidP="005E796E">
      <w:pPr>
        <w:pStyle w:val="ConsPlusNormal"/>
        <w:jc w:val="both"/>
      </w:pPr>
    </w:p>
    <w:p w:rsidR="005E796E" w:rsidRDefault="005E796E" w:rsidP="005E796E">
      <w:pPr>
        <w:pStyle w:val="ConsPlusNormal"/>
        <w:ind w:firstLine="540"/>
        <w:jc w:val="center"/>
      </w:pPr>
      <w:proofErr w:type="gramStart"/>
      <w:r>
        <w:lastRenderedPageBreak/>
        <w:t>СВ</w:t>
      </w:r>
      <w:proofErr w:type="gramEnd"/>
      <w:r>
        <w:t>=</w:t>
      </w:r>
      <w:proofErr w:type="spellStart"/>
      <w:r>
        <w:t>СтЖ</w:t>
      </w:r>
      <w:proofErr w:type="spellEnd"/>
      <w:r>
        <w:t xml:space="preserve"> x 30%,</w:t>
      </w:r>
    </w:p>
    <w:p w:rsidR="005E796E" w:rsidRDefault="005E796E" w:rsidP="005E796E">
      <w:pPr>
        <w:pStyle w:val="ConsPlusNormal"/>
        <w:jc w:val="both"/>
      </w:pPr>
    </w:p>
    <w:p w:rsidR="005E796E" w:rsidRDefault="005E796E" w:rsidP="005E796E">
      <w:pPr>
        <w:pStyle w:val="ConsPlusNormal"/>
        <w:ind w:firstLine="540"/>
        <w:jc w:val="both"/>
      </w:pPr>
      <w:r>
        <w:t xml:space="preserve">для молодых семей, имеющих одного и более детей, - 35 процентов расчетной (средней) стоимости жилья, определяемой в соответствии с </w:t>
      </w:r>
      <w:r>
        <w:rPr/>
        <w:t>пунктом 2</w:t>
      </w:r>
      <w:r>
        <w:t xml:space="preserve"> настоящей методики:</w:t>
      </w:r>
    </w:p>
    <w:p w:rsidR="005E796E" w:rsidRDefault="005E796E" w:rsidP="005E796E">
      <w:pPr>
        <w:pStyle w:val="ConsPlusNormal"/>
        <w:jc w:val="both"/>
      </w:pPr>
    </w:p>
    <w:p w:rsidR="005E796E" w:rsidRDefault="005E796E" w:rsidP="005E796E">
      <w:pPr>
        <w:pStyle w:val="ConsPlusNormal"/>
        <w:ind w:firstLine="540"/>
        <w:jc w:val="center"/>
      </w:pPr>
      <w:proofErr w:type="gramStart"/>
      <w:r>
        <w:t>СВ</w:t>
      </w:r>
      <w:proofErr w:type="gramEnd"/>
      <w:r>
        <w:t>=</w:t>
      </w:r>
      <w:proofErr w:type="spellStart"/>
      <w:r>
        <w:t>СтЖ</w:t>
      </w:r>
      <w:proofErr w:type="spellEnd"/>
      <w:r>
        <w:t xml:space="preserve"> x 35%, где:</w:t>
      </w:r>
    </w:p>
    <w:p w:rsidR="005E796E" w:rsidRDefault="005E796E" w:rsidP="005E796E">
      <w:pPr>
        <w:pStyle w:val="ConsPlusNormal"/>
        <w:jc w:val="both"/>
      </w:pPr>
    </w:p>
    <w:p w:rsidR="005E796E" w:rsidRDefault="005E796E" w:rsidP="005E796E">
      <w:pPr>
        <w:pStyle w:val="ConsPlusNormal"/>
        <w:ind w:firstLine="540"/>
        <w:jc w:val="both"/>
      </w:pPr>
      <w:proofErr w:type="gramStart"/>
      <w:r>
        <w:t>СВ</w:t>
      </w:r>
      <w:proofErr w:type="gramEnd"/>
      <w:r>
        <w:t xml:space="preserve"> - социальная выплата;</w:t>
      </w:r>
    </w:p>
    <w:p w:rsidR="005E796E" w:rsidRDefault="005E796E" w:rsidP="005E796E">
      <w:pPr>
        <w:pStyle w:val="ConsPlusNormal"/>
        <w:ind w:firstLine="540"/>
        <w:jc w:val="both"/>
      </w:pPr>
      <w:proofErr w:type="spellStart"/>
      <w:r>
        <w:t>СтЖ</w:t>
      </w:r>
      <w:proofErr w:type="spellEnd"/>
      <w:r>
        <w:t xml:space="preserve"> - расчетная (средняя) стоимость жилья, используемая при расчете размера социальной выплаты, используемая при расчете размера социальной выплаты.</w:t>
      </w:r>
    </w:p>
    <w:p w:rsidR="005E796E" w:rsidRDefault="005E796E" w:rsidP="005E796E">
      <w:pPr>
        <w:pStyle w:val="ConsPlusNormal"/>
        <w:ind w:firstLine="540"/>
        <w:jc w:val="both"/>
      </w:pPr>
      <w:r>
        <w:t>4. Третий этап. Определение части расчетной (средней) стоимости жилья, превышающей размер социальной выплаты на приобретение жилья:</w:t>
      </w:r>
    </w:p>
    <w:p w:rsidR="005E796E" w:rsidRDefault="005E796E" w:rsidP="005E796E">
      <w:pPr>
        <w:pStyle w:val="ConsPlusNormal"/>
        <w:ind w:firstLine="540"/>
        <w:jc w:val="both"/>
      </w:pPr>
      <w:r>
        <w:t>определение части расчетной (средней) стоимости жилья, превышающей размер социальной выплаты на приобретение жилья, осуществляется путем вычитания из размера расчетной (средней) стоимости жилья (</w:t>
      </w:r>
      <w:r>
        <w:rPr/>
        <w:t>пункт 2</w:t>
      </w:r>
      <w:r>
        <w:t xml:space="preserve"> настоящей методики) размера социальной выплаты на приобретение жилья (</w:t>
      </w:r>
      <w:r>
        <w:rPr/>
        <w:t>пункт 3</w:t>
      </w:r>
      <w:r>
        <w:t xml:space="preserve"> настоящей методики):</w:t>
      </w:r>
    </w:p>
    <w:p w:rsidR="005E796E" w:rsidRDefault="005E796E" w:rsidP="005E796E">
      <w:pPr>
        <w:pStyle w:val="ConsPlusNormal"/>
        <w:jc w:val="both"/>
      </w:pPr>
    </w:p>
    <w:p w:rsidR="005E796E" w:rsidRDefault="005E796E" w:rsidP="005E796E">
      <w:pPr>
        <w:pStyle w:val="ConsPlusNormal"/>
        <w:ind w:firstLine="540"/>
        <w:jc w:val="center"/>
      </w:pPr>
      <w:proofErr w:type="spellStart"/>
      <w:r>
        <w:t>ЧСтЖ</w:t>
      </w:r>
      <w:proofErr w:type="spellEnd"/>
      <w:r>
        <w:t xml:space="preserve"> = </w:t>
      </w:r>
      <w:proofErr w:type="spellStart"/>
      <w:r>
        <w:t>СтЖ</w:t>
      </w:r>
      <w:proofErr w:type="spellEnd"/>
      <w:r>
        <w:t xml:space="preserve"> - </w:t>
      </w:r>
      <w:proofErr w:type="gramStart"/>
      <w:r>
        <w:t>СВ</w:t>
      </w:r>
      <w:proofErr w:type="gramEnd"/>
      <w:r>
        <w:t>,</w:t>
      </w:r>
    </w:p>
    <w:p w:rsidR="005E796E" w:rsidRDefault="005E796E" w:rsidP="005E796E">
      <w:pPr>
        <w:pStyle w:val="ConsPlusNormal"/>
        <w:jc w:val="both"/>
      </w:pPr>
    </w:p>
    <w:p w:rsidR="005E796E" w:rsidRDefault="005E796E" w:rsidP="005E796E">
      <w:pPr>
        <w:pStyle w:val="ConsPlusNormal"/>
        <w:ind w:firstLine="540"/>
        <w:jc w:val="both"/>
      </w:pPr>
      <w:r>
        <w:t>где:</w:t>
      </w:r>
    </w:p>
    <w:p w:rsidR="005E796E" w:rsidRDefault="005E796E" w:rsidP="005E796E">
      <w:pPr>
        <w:pStyle w:val="ConsPlusNormal"/>
        <w:ind w:firstLine="540"/>
        <w:jc w:val="both"/>
      </w:pPr>
      <w:proofErr w:type="spellStart"/>
      <w:r>
        <w:t>ЧСтЖ</w:t>
      </w:r>
      <w:proofErr w:type="spellEnd"/>
      <w:r>
        <w:t xml:space="preserve"> - часть расчетной (средней) стоимости жилья, превышающей размер социальной выплаты на приобретение жилья;</w:t>
      </w:r>
    </w:p>
    <w:p w:rsidR="005E796E" w:rsidRDefault="005E796E" w:rsidP="005E796E">
      <w:pPr>
        <w:pStyle w:val="ConsPlusNormal"/>
        <w:ind w:firstLine="540"/>
        <w:jc w:val="both"/>
      </w:pPr>
      <w:proofErr w:type="gramStart"/>
      <w:r>
        <w:t>СВ</w:t>
      </w:r>
      <w:proofErr w:type="gramEnd"/>
      <w:r>
        <w:t xml:space="preserve"> - социальная выплата;</w:t>
      </w:r>
    </w:p>
    <w:p w:rsidR="005E796E" w:rsidRDefault="005E796E" w:rsidP="005E796E">
      <w:pPr>
        <w:pStyle w:val="ConsPlusNormal"/>
        <w:ind w:firstLine="540"/>
        <w:jc w:val="both"/>
      </w:pPr>
      <w:proofErr w:type="spellStart"/>
      <w:r>
        <w:t>СтЖ</w:t>
      </w:r>
      <w:proofErr w:type="spellEnd"/>
      <w:r>
        <w:t xml:space="preserve"> - расчетная (средняя) стоимость жилья, используемая при расчете размера социальной выплаты, используемая при расчете размера социальной выплаты.</w:t>
      </w:r>
    </w:p>
    <w:p w:rsidR="005E796E" w:rsidRDefault="005E796E" w:rsidP="005E796E">
      <w:pPr>
        <w:pStyle w:val="ConsPlusNormal"/>
        <w:ind w:firstLine="540"/>
        <w:jc w:val="both"/>
      </w:pPr>
      <w:r>
        <w:t>5. Четвертый этап. Сравнение суммы сбережений молодой семьи, хранящихся во вкладах в банках, и части расчетной (средней) стоимости жилья, превышающей размер социальной выплаты на приобретение жилья:</w:t>
      </w:r>
    </w:p>
    <w:p w:rsidR="005E796E" w:rsidRDefault="005E796E" w:rsidP="005E796E">
      <w:pPr>
        <w:pStyle w:val="ConsPlusNormal"/>
        <w:ind w:firstLine="540"/>
        <w:jc w:val="both"/>
      </w:pPr>
      <w:r>
        <w:t>а) осуществление дальнейшей оценки доходов молодой семьи не производится на данном этапе, если молодая семья имеет в наличии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а именно:</w:t>
      </w:r>
    </w:p>
    <w:p w:rsidR="005E796E" w:rsidRDefault="005E796E" w:rsidP="005E796E">
      <w:pPr>
        <w:pStyle w:val="ConsPlusNormal"/>
        <w:ind w:firstLine="540"/>
        <w:jc w:val="both"/>
      </w:pPr>
      <w:proofErr w:type="gramStart"/>
      <w:r>
        <w:t>если в совокупности сумма сбережений, наличие средств (части средств) материнского (семейного) капитала, наличие свидетельства о государственной регистрации права собственности на незавершенный объект жилищного строительства (документа об оценке стоимости незавершенного строительства) равна или больше части расчетной (средней) стоимости жилья, превышающей размер социальной выплаты на приобретение (строительства) жилья по состоянию на период получения социальной выплаты;</w:t>
      </w:r>
      <w:proofErr w:type="gramEnd"/>
    </w:p>
    <w:p w:rsidR="005E796E" w:rsidRDefault="005E796E" w:rsidP="005E796E">
      <w:pPr>
        <w:pStyle w:val="ConsPlusNormal"/>
        <w:ind w:firstLine="540"/>
        <w:jc w:val="both"/>
      </w:pPr>
      <w:r>
        <w:t xml:space="preserve">если у молодой семьи имеется договор на полученный ипотечный жилищный кредит или </w:t>
      </w:r>
      <w:proofErr w:type="spellStart"/>
      <w:r>
        <w:t>займ</w:t>
      </w:r>
      <w:proofErr w:type="spellEnd"/>
      <w:r>
        <w:t>, оформленный в период с 01.01.2006 по 31.12.2010, а также справки из кредитного учреждения об остатке задолженности по ипотечному жилищному кредиту (займу);</w:t>
      </w:r>
    </w:p>
    <w:p w:rsidR="005E796E" w:rsidRDefault="005E796E" w:rsidP="005E796E">
      <w:pPr>
        <w:pStyle w:val="ConsPlusNormal"/>
        <w:ind w:firstLine="540"/>
        <w:jc w:val="both"/>
      </w:pPr>
      <w:proofErr w:type="gramStart"/>
      <w:r>
        <w:t>б) осуществление дальнейшей оценки доходов и иных денежных средств молодой семьи производится на следующем этапе, исходя из расчетной (средней) стоимости жилья, превышающей размер социальной выплаты на приобретение жилья, уменьшенной на сумму сбережений молодой семьи, если молодая семья имеет в наличии сумму сбережений меньше части расчетной (средней) стоимости жилья, превышающей размер социальной выплаты на приобретение жилья.</w:t>
      </w:r>
      <w:proofErr w:type="gramEnd"/>
    </w:p>
    <w:p w:rsidR="005E796E" w:rsidRDefault="005E796E" w:rsidP="005E796E">
      <w:pPr>
        <w:pStyle w:val="ConsPlusNormal"/>
        <w:ind w:firstLine="540"/>
        <w:jc w:val="both"/>
      </w:pPr>
      <w:r>
        <w:t>6. Пятый этап. Расчет размера максимальной суммы ипотечного жилищного кредита в размере части расчетной (средней) стоимости жилья, превышающей размер социальной выплаты на приобретение жилья:</w:t>
      </w:r>
    </w:p>
    <w:p w:rsidR="005E796E" w:rsidRDefault="005E796E" w:rsidP="005E796E">
      <w:pPr>
        <w:pStyle w:val="ConsPlusNormal"/>
        <w:ind w:firstLine="540"/>
        <w:jc w:val="both"/>
      </w:pPr>
      <w:r>
        <w:t>для расчета размера максимальной суммы ипотечного жилищного кредита, равной части расчетной (средней) стоимости жилья, превышающей размер социальной выплаты на приобретение жилья, применяются следующие показатели:</w:t>
      </w:r>
    </w:p>
    <w:p w:rsidR="005E796E" w:rsidRDefault="005E796E" w:rsidP="005E796E">
      <w:pPr>
        <w:pStyle w:val="ConsPlusNormal"/>
        <w:ind w:firstLine="540"/>
        <w:jc w:val="both"/>
      </w:pPr>
      <w:r>
        <w:t>СК - срок кредита;</w:t>
      </w:r>
    </w:p>
    <w:p w:rsidR="005E796E" w:rsidRDefault="005E796E" w:rsidP="005E796E">
      <w:pPr>
        <w:pStyle w:val="ConsPlusNormal"/>
        <w:ind w:firstLine="540"/>
        <w:jc w:val="both"/>
      </w:pPr>
      <w:r>
        <w:t>ПСК - процентная ставка по кредиту.</w:t>
      </w:r>
    </w:p>
    <w:p w:rsidR="005E796E" w:rsidRDefault="005E796E" w:rsidP="005E796E">
      <w:pPr>
        <w:pStyle w:val="ConsPlusNormal"/>
        <w:ind w:firstLine="540"/>
        <w:jc w:val="both"/>
      </w:pPr>
      <w:r>
        <w:t>7. Расчет размера максимальной суммы ипотечного жилищного кредита осуществляется на основании расчета, произведенного кредитным учреждением.</w:t>
      </w:r>
    </w:p>
    <w:p w:rsidR="005E796E" w:rsidRDefault="005E796E" w:rsidP="005E796E">
      <w:pPr>
        <w:pStyle w:val="ConsPlusNormal"/>
        <w:ind w:firstLine="540"/>
        <w:jc w:val="both"/>
      </w:pPr>
      <w:r>
        <w:t>8. Шестой этап. Оформление решения о признании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w:t>
      </w:r>
    </w:p>
    <w:p w:rsidR="005E796E" w:rsidRDefault="005E796E" w:rsidP="005E796E">
      <w:pPr>
        <w:pStyle w:val="ConsPlusNormal"/>
        <w:ind w:firstLine="540"/>
        <w:jc w:val="both"/>
      </w:pPr>
      <w:r>
        <w:t xml:space="preserve">решение о признании (не признании) молодой семьи как семьи, имеющей доходы, позволяющие получить кредит, либо иные денежные средства для оплаты расчетной (средней) </w:t>
      </w:r>
      <w:r>
        <w:lastRenderedPageBreak/>
        <w:t xml:space="preserve">стоимости жилья в части, превышающей размер предоставляемой социальной выплаты на приобретение жилья, оформляется </w:t>
      </w:r>
      <w:r>
        <w:rPr/>
        <w:t>заключением</w:t>
      </w:r>
      <w:r>
        <w:t xml:space="preserve"> по форме согласно приложению N 1 к настоящему Порядку.</w:t>
      </w:r>
    </w:p>
    <w:p w:rsidR="005E796E" w:rsidRDefault="005E796E" w:rsidP="005E796E">
      <w:pPr>
        <w:pStyle w:val="ConsPlusNormal"/>
        <w:jc w:val="both"/>
      </w:pPr>
    </w:p>
    <w:p w:rsidR="005E796E" w:rsidRDefault="005E796E" w:rsidP="005E796E">
      <w:pPr>
        <w:pStyle w:val="ConsPlusNonformat"/>
        <w:jc w:val="both"/>
      </w:pPr>
      <w:r>
        <w:t>Справка предоставлена (не предоставлена) __________________________________</w:t>
      </w:r>
    </w:p>
    <w:p w:rsidR="005E796E" w:rsidRDefault="005E796E" w:rsidP="005E796E">
      <w:pPr>
        <w:pStyle w:val="ConsPlusNonformat"/>
        <w:jc w:val="both"/>
      </w:pPr>
      <w:r>
        <w:t xml:space="preserve">                                                (ненужное зачеркнуть)</w:t>
      </w:r>
    </w:p>
    <w:p w:rsidR="005E796E" w:rsidRDefault="005E796E" w:rsidP="005E796E">
      <w:pPr>
        <w:pStyle w:val="ConsPlusNonformat"/>
        <w:jc w:val="both"/>
      </w:pPr>
      <w:r>
        <w:t>на сумму __________________________________________________________________</w:t>
      </w:r>
    </w:p>
    <w:p w:rsidR="005E796E" w:rsidRDefault="005E796E" w:rsidP="005E796E">
      <w:pPr>
        <w:pStyle w:val="ConsPlusNonformat"/>
        <w:jc w:val="both"/>
      </w:pPr>
      <w:r>
        <w:t>На основании предоставленных документов молодая семья _____________________</w:t>
      </w:r>
    </w:p>
    <w:p w:rsidR="005E796E" w:rsidRDefault="005E796E" w:rsidP="005E796E">
      <w:pPr>
        <w:pStyle w:val="ConsPlusNonformat"/>
        <w:jc w:val="both"/>
      </w:pPr>
      <w:r>
        <w:t xml:space="preserve">____________________________ </w:t>
      </w:r>
      <w:proofErr w:type="gramStart"/>
      <w:r>
        <w:t>признана</w:t>
      </w:r>
      <w:proofErr w:type="gramEnd"/>
      <w:r>
        <w:t xml:space="preserve"> (не признана) молодой семьей, имеющей</w:t>
      </w:r>
    </w:p>
    <w:p w:rsidR="005E796E" w:rsidRDefault="005E796E" w:rsidP="005E796E">
      <w:pPr>
        <w:pStyle w:val="ConsPlusNonformat"/>
        <w:jc w:val="both"/>
      </w:pPr>
      <w:r>
        <w:t xml:space="preserve">   (ненужное зачеркнуть)</w:t>
      </w:r>
    </w:p>
    <w:p w:rsidR="005E796E" w:rsidRDefault="005E796E" w:rsidP="005E796E">
      <w:pPr>
        <w:pStyle w:val="ConsPlusNonformat"/>
        <w:jc w:val="both"/>
      </w:pPr>
      <w:r>
        <w:t>достаточные  доходы  либо  иные  денежные  средства  для  оплаты  расчетной</w:t>
      </w:r>
    </w:p>
    <w:p w:rsidR="005E796E" w:rsidRDefault="005E796E" w:rsidP="005E796E">
      <w:pPr>
        <w:pStyle w:val="ConsPlusNonformat"/>
        <w:jc w:val="both"/>
      </w:pPr>
      <w:r>
        <w:t>(средней)  стоимости  жилья  в  части,  превышающей  размер предоставляемой</w:t>
      </w:r>
    </w:p>
    <w:p w:rsidR="005E796E" w:rsidRDefault="005E796E" w:rsidP="005E796E">
      <w:pPr>
        <w:pStyle w:val="ConsPlusNonformat"/>
        <w:jc w:val="both"/>
      </w:pPr>
      <w:r>
        <w:t>социальной выплаты на приобретение (строительство) жилья.</w:t>
      </w:r>
    </w:p>
    <w:p w:rsidR="005E796E" w:rsidRDefault="005E796E" w:rsidP="005E796E">
      <w:pPr>
        <w:pStyle w:val="ConsPlusNonformat"/>
        <w:jc w:val="both"/>
      </w:pPr>
      <w:r>
        <w:t>___________________________________________ _________ _____________________</w:t>
      </w:r>
    </w:p>
    <w:p w:rsidR="005E796E" w:rsidRDefault="005E796E" w:rsidP="005E796E">
      <w:pPr>
        <w:pStyle w:val="ConsPlusNonformat"/>
        <w:jc w:val="both"/>
      </w:pPr>
      <w:r>
        <w:t xml:space="preserve">      </w:t>
      </w:r>
      <w:proofErr w:type="gramStart"/>
      <w:r>
        <w:t>(наименование должности лица,         (подпись) (расшифровка подписи)</w:t>
      </w:r>
      <w:proofErr w:type="gramEnd"/>
    </w:p>
    <w:p w:rsidR="005E796E" w:rsidRDefault="005E796E" w:rsidP="005E796E">
      <w:pPr>
        <w:pStyle w:val="ConsPlusNonformat"/>
        <w:jc w:val="both"/>
      </w:pPr>
      <w:r>
        <w:t xml:space="preserve">         </w:t>
      </w:r>
      <w:proofErr w:type="gramStart"/>
      <w:r>
        <w:t>осуществившего</w:t>
      </w:r>
      <w:proofErr w:type="gramEnd"/>
      <w:r>
        <w:t xml:space="preserve"> расчет)</w:t>
      </w:r>
    </w:p>
    <w:p w:rsidR="008B1C29" w:rsidRDefault="008B1C29">
      <w:bookmarkStart w:id="2" w:name="_GoBack"/>
      <w:bookmarkEnd w:id="2"/>
    </w:p>
    <w:sectPr w:rsidR="008B1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6E"/>
    <w:rsid w:val="005E796E"/>
    <w:rsid w:val="008B1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96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E79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96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E79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7667</Characters>
  <Application>Microsoft Office Word</Application>
  <DocSecurity>0</DocSecurity>
  <Lines>63</Lines>
  <Paragraphs>17</Paragraphs>
  <ScaleCrop>false</ScaleCrop>
  <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2016-02-09T09:29:00Z</dcterms:created>
  <dcterms:modified xsi:type="dcterms:W3CDTF">2016-02-09T09:34:00Z</dcterms:modified>
</cp:coreProperties>
</file>