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5" w:rsidRDefault="00712335" w:rsidP="00712335">
      <w:pPr>
        <w:pStyle w:val="ConsPlusNormal"/>
        <w:jc w:val="right"/>
        <w:outlineLvl w:val="2"/>
      </w:pPr>
      <w:r>
        <w:t>Приложение 4</w:t>
      </w:r>
    </w:p>
    <w:p w:rsidR="00712335" w:rsidRDefault="00712335" w:rsidP="00712335">
      <w:pPr>
        <w:pStyle w:val="ConsPlusNormal"/>
        <w:jc w:val="right"/>
      </w:pPr>
      <w:r>
        <w:t>к Подпрограмме</w:t>
      </w:r>
    </w:p>
    <w:p w:rsidR="00712335" w:rsidRDefault="00712335" w:rsidP="00712335">
      <w:pPr>
        <w:pStyle w:val="ConsPlusNormal"/>
        <w:jc w:val="right"/>
      </w:pPr>
      <w:r>
        <w:t>"Молодой семье - доступное жилье"</w:t>
      </w:r>
    </w:p>
    <w:p w:rsidR="00712335" w:rsidRDefault="00712335" w:rsidP="00712335">
      <w:pPr>
        <w:pStyle w:val="ConsPlusNormal"/>
        <w:jc w:val="right"/>
      </w:pPr>
      <w:r>
        <w:t>до 2020 года государственной программы</w:t>
      </w:r>
    </w:p>
    <w:p w:rsidR="00712335" w:rsidRDefault="00712335" w:rsidP="00712335">
      <w:pPr>
        <w:pStyle w:val="ConsPlusNormal"/>
        <w:jc w:val="right"/>
      </w:pPr>
      <w:r>
        <w:t>Самарской области "Развитие</w:t>
      </w:r>
    </w:p>
    <w:p w:rsidR="00712335" w:rsidRDefault="00712335" w:rsidP="00712335">
      <w:pPr>
        <w:pStyle w:val="ConsPlusNormal"/>
        <w:jc w:val="right"/>
      </w:pPr>
      <w:r>
        <w:t>жилищного строительства</w:t>
      </w:r>
    </w:p>
    <w:p w:rsidR="00712335" w:rsidRDefault="00712335" w:rsidP="00712335">
      <w:pPr>
        <w:pStyle w:val="ConsPlusNormal"/>
        <w:jc w:val="right"/>
      </w:pPr>
      <w:r>
        <w:t>в Самарской области"</w:t>
      </w:r>
    </w:p>
    <w:p w:rsidR="00712335" w:rsidRDefault="00712335" w:rsidP="00712335">
      <w:pPr>
        <w:pStyle w:val="ConsPlusNormal"/>
        <w:jc w:val="right"/>
      </w:pPr>
      <w:r>
        <w:t>до 2020 года</w:t>
      </w:r>
    </w:p>
    <w:p w:rsidR="00712335" w:rsidRDefault="00712335" w:rsidP="00712335">
      <w:pPr>
        <w:pStyle w:val="ConsPlusNormal"/>
        <w:jc w:val="both"/>
      </w:pPr>
    </w:p>
    <w:p w:rsidR="00712335" w:rsidRDefault="00712335" w:rsidP="00712335">
      <w:pPr>
        <w:pStyle w:val="ConsPlusNormal"/>
        <w:jc w:val="center"/>
      </w:pPr>
      <w:bookmarkStart w:id="0" w:name="Par12681"/>
      <w:bookmarkEnd w:id="0"/>
      <w:r>
        <w:t>МЕТОДИКА</w:t>
      </w:r>
    </w:p>
    <w:p w:rsidR="00712335" w:rsidRDefault="00712335" w:rsidP="00712335">
      <w:pPr>
        <w:pStyle w:val="ConsPlusNormal"/>
        <w:jc w:val="center"/>
      </w:pPr>
      <w:r>
        <w:t>РАСПРЕДЕЛЕНИЯ СУБСИДИЙ МЕСТНЫМ БЮДЖЕТАМ ИЗ ОБЛАСТНОГО</w:t>
      </w:r>
    </w:p>
    <w:p w:rsidR="00712335" w:rsidRDefault="00712335" w:rsidP="00712335">
      <w:pPr>
        <w:pStyle w:val="ConsPlusNormal"/>
        <w:jc w:val="center"/>
      </w:pPr>
      <w:r>
        <w:t>БЮДЖЕТА, В ТОМ ЧИСЛЕ ФОРМИРУЕМЫХ ЗА СЧЕТ ПОСТУПАЮЩИХ</w:t>
      </w:r>
    </w:p>
    <w:p w:rsidR="00712335" w:rsidRDefault="00712335" w:rsidP="00712335">
      <w:pPr>
        <w:pStyle w:val="ConsPlusNormal"/>
        <w:jc w:val="center"/>
      </w:pPr>
      <w:r>
        <w:t>В ОБЛАСТНОЙ БЮДЖЕТ В СООТВЕТСТВИИ С ДЕЙСТВУЮЩИМ</w:t>
      </w:r>
    </w:p>
    <w:p w:rsidR="00712335" w:rsidRDefault="00712335" w:rsidP="00712335">
      <w:pPr>
        <w:pStyle w:val="ConsPlusNormal"/>
        <w:jc w:val="center"/>
      </w:pPr>
      <w:r>
        <w:t>ЗАКОНОДАТЕЛЬСТВОМ СРЕДСТВ ФЕДЕРАЛЬНОГО БЮДЖЕТА,</w:t>
      </w:r>
    </w:p>
    <w:p w:rsidR="00712335" w:rsidRDefault="00712335" w:rsidP="00712335">
      <w:pPr>
        <w:pStyle w:val="ConsPlusNormal"/>
        <w:jc w:val="center"/>
      </w:pPr>
      <w:r>
        <w:t>ПРЕДОСТАВЛЯЕМЫХ В ЦЕЛЯХ СОФИНАНСИРОВАНИЯ РАСХОДНЫХ</w:t>
      </w:r>
    </w:p>
    <w:p w:rsidR="00712335" w:rsidRDefault="00712335" w:rsidP="00712335">
      <w:pPr>
        <w:pStyle w:val="ConsPlusNormal"/>
        <w:jc w:val="center"/>
      </w:pPr>
      <w:r>
        <w:t>ОБЯЗАТЕЛЬСТВ МУНИЦИПАЛЬНЫХ ОБРАЗОВАНИЙ В САМАРСКОЙ ОБЛАСТИ</w:t>
      </w:r>
    </w:p>
    <w:p w:rsidR="00712335" w:rsidRDefault="00712335" w:rsidP="00712335">
      <w:pPr>
        <w:pStyle w:val="ConsPlusNormal"/>
        <w:jc w:val="center"/>
      </w:pPr>
      <w:r>
        <w:t>ПО ПРЕДОСТАВЛЕНИЮ МОЛОДЫМ СЕМЬЯМ СОЦИАЛЬНЫХ ВЫПЛАТ</w:t>
      </w:r>
    </w:p>
    <w:p w:rsidR="00712335" w:rsidRDefault="00712335" w:rsidP="00712335">
      <w:pPr>
        <w:pStyle w:val="ConsPlusNormal"/>
        <w:jc w:val="center"/>
      </w:pPr>
      <w:r>
        <w:t>НА ПРИОБРЕТЕНИЕ ЖИЛОГО ПОМЕЩЕНИЯ ИЛИ СОЗДАНИЕ ОБЪЕКТА</w:t>
      </w:r>
    </w:p>
    <w:p w:rsidR="00712335" w:rsidRDefault="00712335" w:rsidP="00712335">
      <w:pPr>
        <w:pStyle w:val="ConsPlusNormal"/>
        <w:jc w:val="center"/>
      </w:pPr>
      <w:r>
        <w:t>ИНДИВИДУАЛЬНОГО ЖИЛИЩНОГО СТРОИТЕЛЬСТВА</w:t>
      </w:r>
    </w:p>
    <w:p w:rsidR="00712335" w:rsidRDefault="00712335" w:rsidP="00712335">
      <w:pPr>
        <w:pStyle w:val="ConsPlusNormal"/>
        <w:rPr>
          <w:sz w:val="24"/>
          <w:szCs w:val="24"/>
        </w:rPr>
      </w:pPr>
    </w:p>
    <w:p w:rsidR="00712335" w:rsidRDefault="00712335" w:rsidP="00CF60A9">
      <w:pPr>
        <w:pStyle w:val="ConsPlusNormal"/>
        <w:jc w:val="center"/>
        <w:rPr/>
      </w:pPr>
      <w:r>
        <w:rPr/>
        <w:t>(в ред. Постановления Правительства Самарской области от 31.01.2018 N 52)</w:t>
      </w:r>
    </w:p>
    <w:p w:rsidR="00712335" w:rsidRDefault="00712335" w:rsidP="00712335">
      <w:pPr>
        <w:pStyle w:val="ConsPlusNormal"/>
        <w:jc w:val="both"/>
      </w:pPr>
    </w:p>
    <w:p w:rsidR="00712335" w:rsidRDefault="00712335" w:rsidP="00712335">
      <w:pPr>
        <w:pStyle w:val="ConsPlusNormal"/>
        <w:ind w:firstLine="540"/>
        <w:jc w:val="both"/>
      </w:pPr>
      <w:r>
        <w:t xml:space="preserve">1. Настоящая Методика определяет порядок распределения субсидий местным бюджетам из областного бюджета, в том числе формируемых за счет поступающих в областной бюджет в соответствии с действующим законодательством средств федерального бюджета, предоставляемых в целях софинансирования расходных обязательств муниципальных образований в Самарской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возникающих при выполнении полномочий органов </w:t>
      </w:r>
      <w:bookmarkStart w:id="1" w:name="_GoBack"/>
      <w:bookmarkEnd w:id="1"/>
      <w:r>
        <w:t>местного самоуправления по вопросам местного значения (далее - субсидии).</w:t>
      </w:r>
    </w:p>
    <w:p w:rsidR="00712335" w:rsidRDefault="00712335" w:rsidP="00712335">
      <w:pPr>
        <w:pStyle w:val="ConsPlusNormal"/>
        <w:spacing w:before="200"/>
        <w:ind w:firstLine="540"/>
        <w:jc w:val="both"/>
      </w:pPr>
      <w:r>
        <w:t>2. Распределение субсидий осуществляется нормативным правовым актом Правительства Самарской области между муниципальными образованиями в Самарской области, отобранными в рамках реализации подпрограммы "Молодой семье - доступное жилье" до 2020 года, в целях осуществления ими мероприятий по обеспечению жильем молодых семей на территории Самарской области (далее - муниципальные образования) в зависимости от объема поступающих в соответствии с действующим законодательством в областной бюджет средств федерального бюджета и объема средств областного бюджета, предусмотренных на софинансирование расходных обязательств муниципальных образований по предоставлению молодым семьям социальных выплат на приобретение жилого помещения или создание объекта индивидуального жилищного строительства (далее - расходные обязательства, социальные выплаты), исходя из объема средств, предусмотренных бюджетами муниципальных образований на выполнение расходных обязательств по предоставлению молодым семьям социальных выплат, с учетом количества молодых семей, вошедших в список молодых семей - претендентов на получение социальных выплат в соответствующем году, являющийся приложением к Соглашению о предоставлении субсидии из федерального бюджета бюджету субъекта Российской Федерации на софинансирование расходных обязательств субъекта Российской Федерации на предоставление социальных выплат молодым семьям для приобретения (строительства) жилья в рамках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и начиная с 2018 года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(далее - список претендентов).</w:t>
      </w:r>
    </w:p>
    <w:p w:rsidR="00712335" w:rsidRDefault="00712335" w:rsidP="00712335">
      <w:pPr>
        <w:pStyle w:val="ConsPlusNormal"/>
        <w:jc w:val="both"/>
      </w:pPr>
      <w:r>
        <w:t>(п. 2 в ред. Постановления Правительства Самарской области от 31.01.2018 N 52)</w:t>
      </w:r>
    </w:p>
    <w:p w:rsidR="00712335" w:rsidRDefault="00712335" w:rsidP="00712335">
      <w:pPr>
        <w:pStyle w:val="ConsPlusNormal"/>
        <w:spacing w:before="200"/>
        <w:ind w:firstLine="540"/>
        <w:jc w:val="both"/>
      </w:pPr>
      <w:r>
        <w:t xml:space="preserve">3. В целях формирования списка претендентов определяется расчетный размер субсидии, </w:t>
      </w:r>
      <w:r>
        <w:lastRenderedPageBreak/>
        <w:t>предоставляемой бюджету конкретного муниципального образования (С</w:t>
      </w:r>
      <w:r>
        <w:rPr>
          <w:vertAlign w:val="subscript"/>
        </w:rPr>
        <w:t>i</w:t>
      </w:r>
      <w:r>
        <w:t>), по формуле</w:t>
      </w:r>
    </w:p>
    <w:p w:rsidR="00712335" w:rsidRDefault="00712335" w:rsidP="00712335">
      <w:pPr>
        <w:pStyle w:val="ConsPlusNormal"/>
        <w:jc w:val="both"/>
      </w:pPr>
    </w:p>
    <w:p w:rsidR="00712335" w:rsidRDefault="00712335" w:rsidP="00712335">
      <w:pPr>
        <w:pStyle w:val="ConsPlusNormal"/>
        <w:jc w:val="center"/>
      </w:pPr>
      <w:r>
        <w:rPr>
          <w:noProof/>
          <w:position w:val="-8"/>
        </w:rPr>
        <w:drawing>
          <wp:inline distT="0" distB="0" distL="0" distR="0">
            <wp:extent cx="2062480" cy="2336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2480" cy="233680"/>
                    </a:xfrm>
                    <a:prstGeom prst="rect">
                      <a:avLst/>
                    </a:prstGeom>
                    <a:noFill/>
                    <a:ln>
                      <a:noFill/>
                    </a:ln>
                  </pic:spPr>
                </pic:pic>
              </a:graphicData>
            </a:graphic>
          </wp:inline>
        </w:drawing>
      </w:r>
    </w:p>
    <w:p w:rsidR="00712335" w:rsidRDefault="00712335" w:rsidP="00712335">
      <w:pPr>
        <w:pStyle w:val="ConsPlusNormal"/>
        <w:jc w:val="both"/>
      </w:pPr>
    </w:p>
    <w:p w:rsidR="00712335" w:rsidRDefault="00712335" w:rsidP="00712335">
      <w:pPr>
        <w:pStyle w:val="ConsPlusNormal"/>
        <w:jc w:val="both"/>
      </w:pPr>
      <w:r>
        <w:t>где C</w:t>
      </w:r>
      <w:r>
        <w:rPr>
          <w:vertAlign w:val="subscript"/>
        </w:rPr>
        <w:t>фб</w:t>
      </w:r>
      <w:r>
        <w:t xml:space="preserve"> - объем средств федерального бюджета, планируемых к поступлению в областной бюджет на предоставление субсидий муниципальным образованиям в соответствующем году;</w:t>
      </w:r>
    </w:p>
    <w:p w:rsidR="00712335" w:rsidRDefault="00712335" w:rsidP="00712335">
      <w:pPr>
        <w:pStyle w:val="ConsPlusNormal"/>
        <w:spacing w:before="200"/>
        <w:ind w:firstLine="540"/>
        <w:jc w:val="both"/>
      </w:pPr>
      <w:r>
        <w:t>С</w:t>
      </w:r>
      <w:r>
        <w:rPr>
          <w:vertAlign w:val="subscript"/>
        </w:rPr>
        <w:t>об</w:t>
      </w:r>
      <w:r>
        <w:t xml:space="preserve"> - объем средств областного бюджета, предусмотренный на предоставление субсидий муниципальным образованиям в соответствующем году;</w:t>
      </w:r>
    </w:p>
    <w:p w:rsidR="00712335" w:rsidRDefault="00712335" w:rsidP="00712335">
      <w:pPr>
        <w:pStyle w:val="ConsPlusNormal"/>
        <w:spacing w:before="200"/>
        <w:ind w:firstLine="540"/>
        <w:jc w:val="both"/>
      </w:pPr>
      <w:r>
        <w:t>Смб</w:t>
      </w:r>
      <w:r>
        <w:rPr>
          <w:vertAlign w:val="subscript"/>
        </w:rPr>
        <w:t>i</w:t>
      </w:r>
      <w:r>
        <w:t xml:space="preserve"> - объем средств бюджета конкретного муниципального образования, предусмотренный на выполнение расходных обязательств по предоставлению молодым семьям социальных выплат в соответствующем году.</w:t>
      </w:r>
    </w:p>
    <w:p w:rsidR="00712335" w:rsidRDefault="00712335" w:rsidP="00712335">
      <w:pPr>
        <w:pStyle w:val="ConsPlusNormal"/>
        <w:spacing w:before="200"/>
        <w:ind w:firstLine="540"/>
        <w:jc w:val="both"/>
      </w:pPr>
      <w:r>
        <w:t>В случае если расчетный размер субсидии, определенный в соответствии с настоящим пунктом, не соответствует размеру субсидии, достаточному для предоставления с учетом финансирования из местного бюджета социальных выплат целому количеству молодых семей, при формировании списка претендентов допускается изменение (увеличение или уменьшение) количества молодых семей из конкретного муниципального образования, но не более чем на одну молодую семью. В данном случае при решении вопроса о включении дополнительной молодой семьи в список претендентов решающим критерием является наличие средств в бюджете конкретного муниципального образования для предоставления социальной выплаты данной молодой семье.</w:t>
      </w:r>
    </w:p>
    <w:p w:rsidR="00712335" w:rsidRDefault="00712335" w:rsidP="00712335">
      <w:pPr>
        <w:pStyle w:val="ConsPlusNormal"/>
        <w:spacing w:before="200"/>
        <w:ind w:firstLine="540"/>
        <w:jc w:val="both"/>
      </w:pPr>
      <w:r>
        <w:t>4. Размер субсидии для конкретного муниципального образования за счет средств областного бюджета, в том числе поступивших в соответствии с действующим законодательством в областной бюджет средств федерального бюджета, соответствует объему средств, необходимому для предоставления социальных выплат молодым семьям из конкретного муниципального образования, вошедшим в список претендентов, с учетом финансирования из местного бюджета.</w:t>
      </w:r>
    </w:p>
    <w:p w:rsidR="00712335" w:rsidRDefault="00712335" w:rsidP="00712335">
      <w:pPr>
        <w:pStyle w:val="ConsPlusNormal"/>
        <w:spacing w:before="200"/>
        <w:ind w:firstLine="540"/>
        <w:jc w:val="both"/>
      </w:pPr>
      <w:r>
        <w:t>5. Размер субсидии не может превышать установленной Правительством Самарской области предельной доли участия средств областного бюджета, формируемых в том числе за счет поступающих в областной бюджет средств федерального бюджета, в софинансировании расходных обязательств муниципальных образований.</w:t>
      </w:r>
    </w:p>
    <w:p w:rsidR="00712335" w:rsidRDefault="00712335" w:rsidP="00712335">
      <w:pPr>
        <w:pStyle w:val="ConsPlusNormal"/>
        <w:jc w:val="both"/>
      </w:pPr>
    </w:p>
    <w:p w:rsidR="00712335" w:rsidRDefault="00712335" w:rsidP="00712335">
      <w:pPr>
        <w:pStyle w:val="ConsPlusNormal"/>
        <w:jc w:val="both"/>
      </w:pPr>
    </w:p>
    <w:p w:rsidR="00712335" w:rsidRDefault="00712335" w:rsidP="00712335">
      <w:pPr>
        <w:pStyle w:val="ConsPlusNormal"/>
        <w:jc w:val="both"/>
      </w:pPr>
    </w:p>
    <w:p w:rsidR="00712335" w:rsidRDefault="00712335" w:rsidP="00712335">
      <w:pPr>
        <w:pStyle w:val="ConsPlusNormal"/>
        <w:jc w:val="both"/>
      </w:pPr>
    </w:p>
    <w:p w:rsidR="009169F3" w:rsidRDefault="009169F3"/>
    <w:sectPr w:rsidR="009169F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35"/>
    <w:rsid w:val="00712335"/>
    <w:rsid w:val="0091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33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12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33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33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12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33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2018-04-10T17:14:00Z</dcterms:created>
  <dcterms:modified xsi:type="dcterms:W3CDTF">2018-04-10T17:15:00Z</dcterms:modified>
</cp:coreProperties>
</file>